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7B4" w:rsidRDefault="00EC35F0">
      <w:pPr>
        <w:pStyle w:val="CRCoverPage"/>
        <w:tabs>
          <w:tab w:val="right" w:pos="9639"/>
        </w:tabs>
        <w:spacing w:after="0"/>
        <w:rPr>
          <w:rFonts w:cs="Arial"/>
          <w:b/>
          <w:i/>
          <w:sz w:val="22"/>
          <w:szCs w:val="22"/>
          <w:lang w:val="en-US" w:eastAsia="zh-CN"/>
        </w:rPr>
      </w:pPr>
      <w:bookmarkStart w:id="0" w:name="_Ref494746248"/>
      <w:bookmarkStart w:id="1" w:name="_Ref4817"/>
      <w:r>
        <w:rPr>
          <w:rFonts w:cs="Arial"/>
          <w:b/>
          <w:sz w:val="22"/>
          <w:szCs w:val="22"/>
          <w:lang w:eastAsia="zh-CN"/>
        </w:rPr>
        <w:t xml:space="preserve">3GPP TSG </w:t>
      </w:r>
      <w:r>
        <w:rPr>
          <w:rFonts w:eastAsia="微软雅黑" w:cs="Arial"/>
          <w:b/>
          <w:sz w:val="22"/>
          <w:szCs w:val="22"/>
          <w:lang w:eastAsia="zh-CN"/>
        </w:rPr>
        <w:t>RAN WG1</w:t>
      </w:r>
      <w:r>
        <w:rPr>
          <w:rFonts w:cs="Arial"/>
          <w:b/>
          <w:sz w:val="22"/>
          <w:szCs w:val="22"/>
          <w:lang w:eastAsia="zh-CN"/>
        </w:rPr>
        <w:t xml:space="preserve"> #</w:t>
      </w:r>
      <w:r>
        <w:rPr>
          <w:rFonts w:eastAsia="宋体" w:cs="Arial"/>
          <w:b/>
          <w:sz w:val="22"/>
          <w:szCs w:val="22"/>
          <w:lang w:val="en-US" w:eastAsia="zh-CN"/>
        </w:rPr>
        <w:t>1</w:t>
      </w:r>
      <w:r>
        <w:rPr>
          <w:rFonts w:eastAsia="宋体" w:cs="Arial" w:hint="eastAsia"/>
          <w:b/>
          <w:sz w:val="22"/>
          <w:szCs w:val="22"/>
          <w:lang w:val="en-US" w:eastAsia="zh-CN"/>
        </w:rPr>
        <w:t>21</w:t>
      </w:r>
      <w:r>
        <w:rPr>
          <w:rFonts w:cs="Arial"/>
          <w:b/>
          <w:i/>
          <w:sz w:val="22"/>
          <w:szCs w:val="22"/>
          <w:lang w:eastAsia="zh-CN"/>
        </w:rPr>
        <w:tab/>
      </w:r>
      <w:r>
        <w:rPr>
          <w:rFonts w:cs="Arial"/>
          <w:b/>
          <w:sz w:val="22"/>
          <w:szCs w:val="22"/>
          <w:lang w:eastAsia="zh-CN"/>
        </w:rPr>
        <w:t>R1-2</w:t>
      </w:r>
      <w:r>
        <w:rPr>
          <w:rFonts w:cs="Arial" w:hint="eastAsia"/>
          <w:b/>
          <w:sz w:val="22"/>
          <w:szCs w:val="22"/>
          <w:lang w:val="en-US" w:eastAsia="zh-CN"/>
        </w:rPr>
        <w:t>5</w:t>
      </w:r>
      <w:r>
        <w:rPr>
          <w:rFonts w:cs="Arial"/>
          <w:b/>
          <w:sz w:val="22"/>
          <w:szCs w:val="22"/>
          <w:lang w:val="en-US" w:eastAsia="zh-CN"/>
        </w:rPr>
        <w:t>03637</w:t>
      </w:r>
    </w:p>
    <w:p w:rsidR="001A27B4" w:rsidRDefault="00EC35F0">
      <w:pPr>
        <w:tabs>
          <w:tab w:val="left" w:pos="1418"/>
        </w:tabs>
        <w:spacing w:after="0"/>
        <w:rPr>
          <w:rFonts w:ascii="Arial" w:hAnsi="Arial" w:cs="Arial"/>
          <w:b/>
          <w:sz w:val="22"/>
          <w:szCs w:val="22"/>
          <w:lang w:val="en-US" w:eastAsia="zh-CN"/>
        </w:rPr>
      </w:pPr>
      <w:r>
        <w:rPr>
          <w:rFonts w:ascii="Arial" w:eastAsia="MS Mincho" w:hAnsi="Arial" w:cs="Arial"/>
          <w:b/>
          <w:bCs/>
          <w:sz w:val="22"/>
          <w:szCs w:val="22"/>
          <w:lang w:eastAsia="ja-JP"/>
        </w:rPr>
        <w:t>St Julian’s, Malta</w:t>
      </w:r>
      <w:r>
        <w:rPr>
          <w:rFonts w:ascii="Arial" w:hAnsi="Arial" w:cs="Arial"/>
          <w:b/>
          <w:sz w:val="22"/>
          <w:szCs w:val="22"/>
          <w:lang w:eastAsia="ja-JP"/>
        </w:rPr>
        <w:t xml:space="preserve">, </w:t>
      </w:r>
      <w:r>
        <w:rPr>
          <w:rFonts w:ascii="Arial" w:hAnsi="Arial" w:cs="Arial" w:hint="eastAsia"/>
          <w:b/>
          <w:sz w:val="22"/>
          <w:szCs w:val="22"/>
          <w:lang w:val="en-US" w:eastAsia="zh-CN"/>
        </w:rPr>
        <w:t>May</w:t>
      </w:r>
      <w:r>
        <w:rPr>
          <w:rFonts w:ascii="Arial" w:hAnsi="Arial" w:cs="Arial"/>
          <w:b/>
          <w:bCs/>
          <w:kern w:val="2"/>
          <w:sz w:val="22"/>
        </w:rPr>
        <w:t xml:space="preserve"> </w:t>
      </w:r>
      <w:r>
        <w:rPr>
          <w:rFonts w:ascii="Arial" w:hAnsi="Arial" w:cs="Arial" w:hint="eastAsia"/>
          <w:b/>
          <w:bCs/>
          <w:kern w:val="2"/>
          <w:sz w:val="22"/>
          <w:lang w:val="en-US" w:eastAsia="zh-CN"/>
        </w:rPr>
        <w:t>19</w:t>
      </w:r>
      <w:r>
        <w:rPr>
          <w:rFonts w:ascii="Arial" w:hAnsi="Arial" w:cs="Arial"/>
          <w:b/>
          <w:sz w:val="22"/>
          <w:szCs w:val="22"/>
          <w:vertAlign w:val="superscript"/>
          <w:lang w:val="en-US" w:eastAsia="zh-CN"/>
        </w:rPr>
        <w:t>th</w:t>
      </w:r>
      <w:r>
        <w:rPr>
          <w:rFonts w:ascii="Arial" w:hAnsi="Arial" w:cs="Arial"/>
          <w:b/>
          <w:sz w:val="22"/>
          <w:szCs w:val="22"/>
          <w:lang w:val="en-US" w:eastAsia="zh-CN"/>
        </w:rPr>
        <w:t xml:space="preserve"> </w:t>
      </w:r>
      <w:r>
        <w:rPr>
          <w:rFonts w:ascii="Arial" w:hAnsi="Arial" w:cs="Arial"/>
          <w:b/>
          <w:sz w:val="22"/>
          <w:szCs w:val="22"/>
          <w:lang w:eastAsia="ja-JP"/>
        </w:rPr>
        <w:t>–</w:t>
      </w:r>
      <w:r>
        <w:rPr>
          <w:rFonts w:ascii="Arial" w:hAnsi="Arial" w:cs="Arial"/>
          <w:b/>
          <w:sz w:val="22"/>
          <w:szCs w:val="22"/>
        </w:rPr>
        <w:t xml:space="preserve"> </w:t>
      </w:r>
      <w:r>
        <w:rPr>
          <w:rFonts w:ascii="Arial" w:hAnsi="Arial" w:cs="Arial" w:hint="eastAsia"/>
          <w:b/>
          <w:sz w:val="22"/>
          <w:szCs w:val="22"/>
          <w:lang w:val="en-US" w:eastAsia="zh-CN"/>
        </w:rPr>
        <w:t>23</w:t>
      </w:r>
      <w:r>
        <w:rPr>
          <w:rFonts w:ascii="Arial" w:hAnsi="Arial" w:cs="Arial" w:hint="eastAsia"/>
          <w:b/>
          <w:sz w:val="22"/>
          <w:szCs w:val="22"/>
          <w:vertAlign w:val="superscript"/>
          <w:lang w:val="en-US" w:eastAsia="zh-CN"/>
        </w:rPr>
        <w:t>rd</w:t>
      </w:r>
      <w:r>
        <w:rPr>
          <w:rFonts w:ascii="Arial" w:hAnsi="Arial" w:cs="Arial"/>
          <w:b/>
          <w:sz w:val="22"/>
          <w:szCs w:val="22"/>
          <w:lang w:val="en-US" w:eastAsia="zh-CN"/>
        </w:rPr>
        <w:t>,</w:t>
      </w:r>
      <w:r>
        <w:rPr>
          <w:rFonts w:ascii="Arial" w:hAnsi="Arial" w:cs="Arial"/>
          <w:b/>
          <w:sz w:val="22"/>
          <w:szCs w:val="22"/>
          <w:lang w:eastAsia="ja-JP"/>
        </w:rPr>
        <w:t xml:space="preserve"> 202</w:t>
      </w:r>
      <w:r>
        <w:rPr>
          <w:rFonts w:ascii="Arial" w:hAnsi="Arial" w:cs="Arial" w:hint="eastAsia"/>
          <w:b/>
          <w:sz w:val="22"/>
          <w:szCs w:val="22"/>
          <w:lang w:val="en-US" w:eastAsia="zh-CN"/>
        </w:rPr>
        <w:t>5</w:t>
      </w:r>
    </w:p>
    <w:p w:rsidR="001A27B4" w:rsidRDefault="001A27B4">
      <w:pPr>
        <w:tabs>
          <w:tab w:val="left" w:pos="1418"/>
        </w:tabs>
        <w:spacing w:after="0"/>
        <w:rPr>
          <w:rFonts w:ascii="Arial" w:hAnsi="Arial"/>
          <w:b/>
        </w:rPr>
      </w:pPr>
    </w:p>
    <w:p w:rsidR="001A27B4" w:rsidRDefault="00EC35F0">
      <w:pPr>
        <w:tabs>
          <w:tab w:val="left" w:pos="1418"/>
        </w:tabs>
        <w:spacing w:after="0"/>
        <w:rPr>
          <w:rFonts w:ascii="Arial" w:hAnsi="Arial"/>
          <w:b/>
          <w:lang w:val="en-US"/>
        </w:rPr>
      </w:pPr>
      <w:r>
        <w:rPr>
          <w:rFonts w:ascii="Arial" w:hAnsi="Arial"/>
          <w:b/>
        </w:rPr>
        <w:t xml:space="preserve">Title </w:t>
      </w:r>
      <w:r>
        <w:rPr>
          <w:rFonts w:ascii="Arial" w:hAnsi="Arial"/>
          <w:b/>
        </w:rPr>
        <w:tab/>
        <w:t>:  Discussion</w:t>
      </w:r>
      <w:r>
        <w:rPr>
          <w:rFonts w:ascii="Arial" w:hAnsi="Arial" w:hint="eastAsia"/>
          <w:b/>
        </w:rPr>
        <w:t xml:space="preserve"> </w:t>
      </w:r>
      <w:r>
        <w:rPr>
          <w:rFonts w:ascii="Arial" w:hAnsi="Arial"/>
          <w:b/>
        </w:rPr>
        <w:t xml:space="preserve">on </w:t>
      </w:r>
      <w:r>
        <w:rPr>
          <w:rFonts w:ascii="Arial" w:hAnsi="Arial" w:hint="eastAsia"/>
          <w:b/>
        </w:rPr>
        <w:t>UL capacity enhancement for NR NTN</w:t>
      </w:r>
    </w:p>
    <w:p w:rsidR="001A27B4" w:rsidRDefault="00EC35F0">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hint="eastAsia"/>
          <w:b/>
          <w:lang w:val="en-US" w:eastAsia="zh-CN"/>
        </w:rPr>
        <w:t xml:space="preserve"> Corporation, </w:t>
      </w:r>
      <w:proofErr w:type="spellStart"/>
      <w:r>
        <w:rPr>
          <w:rFonts w:ascii="Arial" w:hAnsi="Arial" w:hint="eastAsia"/>
          <w:b/>
          <w:lang w:val="en-US" w:eastAsia="zh-CN"/>
        </w:rPr>
        <w:t>Sanechips</w:t>
      </w:r>
      <w:proofErr w:type="spellEnd"/>
    </w:p>
    <w:p w:rsidR="001A27B4" w:rsidRDefault="00EC35F0">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9.11.3</w:t>
      </w:r>
    </w:p>
    <w:p w:rsidR="001A27B4" w:rsidRDefault="00EC35F0">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rsidR="001A27B4" w:rsidRDefault="00EC35F0">
      <w:pPr>
        <w:pStyle w:val="1"/>
        <w:pBdr>
          <w:top w:val="single" w:sz="12" w:space="0" w:color="auto"/>
        </w:pBdr>
      </w:pPr>
      <w:r>
        <w:t>Introduction</w:t>
      </w:r>
      <w:bookmarkEnd w:id="0"/>
      <w:bookmarkEnd w:id="1"/>
    </w:p>
    <w:p w:rsidR="001A27B4" w:rsidRDefault="00EC35F0">
      <w:pPr>
        <w:spacing w:beforeLines="50" w:before="120" w:afterLines="50" w:line="240" w:lineRule="auto"/>
        <w:rPr>
          <w:lang w:eastAsia="zh-CN"/>
        </w:rPr>
      </w:pPr>
      <w:r>
        <w:rPr>
          <w:lang w:eastAsia="zh-CN"/>
        </w:rPr>
        <w:t>For the</w:t>
      </w:r>
      <w:r>
        <w:rPr>
          <w:rFonts w:hint="eastAsia"/>
          <w:lang w:eastAsia="zh-CN"/>
        </w:rPr>
        <w:t xml:space="preserve"> WI Non-Terrestrial Networks (NTN) for NR Phase 3</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w:t>
      </w:r>
      <w:r>
        <w:rPr>
          <w:rFonts w:hint="eastAsia"/>
          <w:lang w:val="en-US" w:eastAsia="zh-CN"/>
        </w:rPr>
        <w:t>20bis</w:t>
      </w:r>
      <w:r>
        <w:rPr>
          <w:rFonts w:hint="eastAsia"/>
          <w:lang w:eastAsia="zh-CN"/>
        </w:rPr>
        <w:t xml:space="preserve">, </w:t>
      </w:r>
      <w:r>
        <w:rPr>
          <w:lang w:eastAsia="zh-CN"/>
        </w:rPr>
        <w:t xml:space="preserve">agreements </w:t>
      </w:r>
      <w:r>
        <w:rPr>
          <w:rFonts w:hint="eastAsia"/>
          <w:lang w:eastAsia="zh-CN"/>
        </w:rPr>
        <w:t>ha</w:t>
      </w:r>
      <w:proofErr w:type="spellStart"/>
      <w:r>
        <w:rPr>
          <w:rFonts w:hint="eastAsia"/>
          <w:lang w:val="en-US" w:eastAsia="zh-CN"/>
        </w:rPr>
        <w:t>ve</w:t>
      </w:r>
      <w:proofErr w:type="spellEnd"/>
      <w:r>
        <w:rPr>
          <w:rFonts w:hint="eastAsia"/>
          <w:lang w:eastAsia="zh-CN"/>
        </w:rPr>
        <w:t xml:space="preserve"> been </w:t>
      </w:r>
      <w:r>
        <w:rPr>
          <w:rFonts w:hint="eastAsia"/>
          <w:lang w:val="en-US" w:eastAsia="zh-CN"/>
        </w:rPr>
        <w:t xml:space="preserve">made in [4]. </w:t>
      </w:r>
      <w:r>
        <w:rPr>
          <w:lang w:eastAsia="zh-CN"/>
        </w:rPr>
        <w:t xml:space="preserve">In this contribution, the </w:t>
      </w:r>
      <w:r>
        <w:rPr>
          <w:rFonts w:hint="eastAsia"/>
          <w:lang w:eastAsia="zh-CN"/>
        </w:rPr>
        <w:t>views</w:t>
      </w:r>
      <w:r>
        <w:rPr>
          <w:lang w:eastAsia="zh-CN"/>
        </w:rPr>
        <w:t xml:space="preserve"> </w:t>
      </w:r>
      <w:r>
        <w:rPr>
          <w:rFonts w:hint="eastAsia"/>
          <w:lang w:eastAsia="zh-CN"/>
        </w:rPr>
        <w:t xml:space="preserve">on UL capacity enhancement </w:t>
      </w:r>
      <w:r>
        <w:rPr>
          <w:lang w:eastAsia="zh-CN"/>
        </w:rPr>
        <w:t>are furth</w:t>
      </w:r>
      <w:r>
        <w:rPr>
          <w:lang w:eastAsia="zh-CN"/>
        </w:rPr>
        <w:t>er elaborated based on the progress</w:t>
      </w:r>
      <w:r>
        <w:rPr>
          <w:rFonts w:hint="eastAsia"/>
          <w:lang w:eastAsia="zh-CN"/>
        </w:rPr>
        <w:t>.</w:t>
      </w:r>
    </w:p>
    <w:p w:rsidR="001A27B4" w:rsidRDefault="00EC35F0">
      <w:pPr>
        <w:pStyle w:val="1"/>
        <w:pBdr>
          <w:top w:val="single" w:sz="12" w:space="0" w:color="auto"/>
        </w:pBdr>
      </w:pPr>
      <w:r>
        <w:rPr>
          <w:rFonts w:hint="eastAsia"/>
          <w:lang w:val="en-US" w:eastAsia="zh-CN"/>
        </w:rPr>
        <w:t>Discussion on UL capacity enhancement</w:t>
      </w:r>
    </w:p>
    <w:p w:rsidR="001A27B4" w:rsidRDefault="00EC35F0">
      <w:pPr>
        <w:pStyle w:val="2"/>
        <w:spacing w:line="240" w:lineRule="auto"/>
        <w:rPr>
          <w:lang w:val="en-US" w:eastAsia="zh-CN"/>
        </w:rPr>
      </w:pPr>
      <w:r>
        <w:rPr>
          <w:rFonts w:hint="eastAsia"/>
          <w:lang w:val="en-US" w:eastAsia="zh-CN"/>
        </w:rPr>
        <w:t>UCI multiplexing</w:t>
      </w:r>
    </w:p>
    <w:p w:rsidR="001A27B4" w:rsidRDefault="00EC35F0">
      <w:pPr>
        <w:rPr>
          <w:lang w:val="en-US" w:eastAsia="zh-CN"/>
        </w:rPr>
      </w:pPr>
      <w:r>
        <w:rPr>
          <w:rFonts w:hint="eastAsia"/>
          <w:lang w:val="en-US" w:eastAsia="zh-CN"/>
        </w:rPr>
        <w:t xml:space="preserve">In RAN1#120bis, the handling of the overlapping between PUSCH and PUCCH has been agreed with several FFS parts as shown below. </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pPr>
              <w:tabs>
                <w:tab w:val="center" w:pos="4819"/>
              </w:tabs>
              <w:rPr>
                <w:rFonts w:eastAsia="Times New Roman"/>
                <w:iCs/>
                <w:lang w:eastAsia="zh-CN"/>
              </w:rPr>
            </w:pPr>
            <w:r>
              <w:rPr>
                <w:rFonts w:eastAsia="Times New Roman"/>
                <w:b/>
                <w:bCs/>
                <w:iCs/>
                <w:highlight w:val="green"/>
                <w:lang w:eastAsia="zh-CN"/>
              </w:rPr>
              <w:t>Agreement</w:t>
            </w:r>
          </w:p>
          <w:p w:rsidR="001A27B4" w:rsidRDefault="00EC35F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w:t>
            </w:r>
            <w:r>
              <w:rPr>
                <w:rFonts w:eastAsia="Times New Roman"/>
                <w:iCs/>
                <w:lang w:eastAsia="zh-CN"/>
              </w:rPr>
              <w:t>ns overlaps with inter-slot OCC with any PUSCH repetitions in an OCC group with a same priority index for PUCCH/PUSCH, the legacy conditions and rules for UCI multiplexing or prioritization for dropping applies with the following updates:</w:t>
            </w:r>
          </w:p>
          <w:p w:rsidR="001A27B4" w:rsidRDefault="00EC35F0">
            <w:pPr>
              <w:numPr>
                <w:ilvl w:val="0"/>
                <w:numId w:val="14"/>
              </w:numPr>
              <w:textAlignment w:val="center"/>
              <w:rPr>
                <w:rFonts w:eastAsia="Times New Roman"/>
                <w:iCs/>
                <w:sz w:val="22"/>
                <w:szCs w:val="22"/>
                <w:lang w:val="en-US" w:eastAsia="zh-CN"/>
              </w:rPr>
            </w:pPr>
            <w:r>
              <w:rPr>
                <w:rFonts w:eastAsia="Times New Roman"/>
                <w:iCs/>
                <w:shd w:val="clear" w:color="auto" w:fill="FFFFFF"/>
                <w:lang w:val="en-US" w:eastAsia="zh-CN"/>
              </w:rPr>
              <w:t>If the UCI is mul</w:t>
            </w:r>
            <w:r>
              <w:rPr>
                <w:rFonts w:eastAsia="Times New Roman"/>
                <w:iCs/>
                <w:shd w:val="clear" w:color="auto" w:fill="FFFFFF"/>
                <w:lang w:val="en-US" w:eastAsia="zh-CN"/>
              </w:rPr>
              <w:t>tiplexed on the PUSCH repetition according to legacy rules and the updated timeline conditions for UCI multiplexing are satisfied, UCI is multiplexed on all PUSCH repetitions without A-CSI reports within an OCC group with inter-slot OCC overlaps with the P</w:t>
            </w:r>
            <w:r>
              <w:rPr>
                <w:rFonts w:eastAsia="Times New Roman"/>
                <w:iCs/>
                <w:shd w:val="clear" w:color="auto" w:fill="FFFFFF"/>
                <w:lang w:val="en-US" w:eastAsia="zh-CN"/>
              </w:rPr>
              <w:t>UCCH. (Option 3-a)</w:t>
            </w:r>
          </w:p>
          <w:p w:rsidR="001A27B4" w:rsidRDefault="00EC35F0">
            <w:pPr>
              <w:numPr>
                <w:ilvl w:val="1"/>
                <w:numId w:val="14"/>
              </w:numPr>
              <w:textAlignment w:val="center"/>
              <w:rPr>
                <w:rFonts w:eastAsia="Times New Roman"/>
                <w:iCs/>
                <w:sz w:val="22"/>
                <w:szCs w:val="22"/>
                <w:highlight w:val="yellow"/>
                <w:lang w:val="en-US" w:eastAsia="zh-CN"/>
              </w:rPr>
            </w:pPr>
            <w:r>
              <w:rPr>
                <w:rFonts w:eastAsia="Times New Roman"/>
                <w:iCs/>
                <w:highlight w:val="yellow"/>
                <w:shd w:val="clear" w:color="auto" w:fill="FFFFFF"/>
                <w:lang w:val="en-US" w:eastAsia="zh-CN"/>
              </w:rPr>
              <w:t>FFS: PUSCH repetition with A-CSI reports</w:t>
            </w:r>
          </w:p>
          <w:p w:rsidR="001A27B4" w:rsidRDefault="00EC35F0">
            <w:pPr>
              <w:numPr>
                <w:ilvl w:val="0"/>
                <w:numId w:val="14"/>
              </w:numPr>
              <w:textAlignment w:val="center"/>
              <w:rPr>
                <w:rFonts w:eastAsia="Times New Roman"/>
                <w:iCs/>
                <w:sz w:val="22"/>
                <w:szCs w:val="22"/>
                <w:lang w:val="en-US" w:eastAsia="zh-CN"/>
              </w:rPr>
            </w:pPr>
            <w:r>
              <w:rPr>
                <w:rFonts w:eastAsia="Times New Roman"/>
                <w:iCs/>
                <w:shd w:val="clear" w:color="auto" w:fill="FFFFFF"/>
                <w:lang w:val="en-US" w:eastAsia="zh-CN"/>
              </w:rPr>
              <w:t xml:space="preserve">If the PUSCH repetition is dropped according to legacy rules and the updated timeline conditions for PUSCH dropping are satisfied, UCI is transmitted on PUCCH and all PUSCH repetitions within the </w:t>
            </w:r>
            <w:r>
              <w:rPr>
                <w:rFonts w:eastAsia="Times New Roman"/>
                <w:iCs/>
                <w:shd w:val="clear" w:color="auto" w:fill="FFFFFF"/>
                <w:lang w:val="en-US" w:eastAsia="zh-CN"/>
              </w:rPr>
              <w:t>OCC group that overlaps with the PUCCH are dropped (Option 2)</w:t>
            </w:r>
          </w:p>
          <w:p w:rsidR="001A27B4" w:rsidRDefault="00EC35F0">
            <w:pPr>
              <w:numPr>
                <w:ilvl w:val="1"/>
                <w:numId w:val="14"/>
              </w:numPr>
              <w:textAlignment w:val="center"/>
              <w:rPr>
                <w:rFonts w:eastAsia="Times New Roman"/>
                <w:iCs/>
                <w:sz w:val="22"/>
                <w:szCs w:val="22"/>
                <w:highlight w:val="yellow"/>
                <w:lang w:val="en-US" w:eastAsia="zh-CN"/>
              </w:rPr>
            </w:pPr>
            <w:r>
              <w:rPr>
                <w:rFonts w:eastAsia="Times New Roman"/>
                <w:iCs/>
                <w:highlight w:val="yellow"/>
                <w:shd w:val="clear" w:color="auto" w:fill="FFFFFF"/>
                <w:lang w:val="en-US" w:eastAsia="zh-CN"/>
              </w:rPr>
              <w:t>FFS: if PUCCH is overlap with PUSCH repetition in both time and frequency domain</w:t>
            </w:r>
            <w:r>
              <w:rPr>
                <w:rFonts w:eastAsia="Times New Roman"/>
                <w:iCs/>
                <w:strike/>
                <w:highlight w:val="yellow"/>
                <w:shd w:val="clear" w:color="auto" w:fill="FFFFFF"/>
                <w:lang w:val="en-US" w:eastAsia="zh-CN"/>
              </w:rPr>
              <w:t>.</w:t>
            </w:r>
          </w:p>
          <w:p w:rsidR="001A27B4" w:rsidRDefault="00EC35F0">
            <w:pPr>
              <w:numPr>
                <w:ilvl w:val="0"/>
                <w:numId w:val="14"/>
              </w:numPr>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w:t>
            </w:r>
            <w:r>
              <w:rPr>
                <w:rFonts w:eastAsia="Times New Roman"/>
                <w:iCs/>
                <w:lang w:val="en-US" w:eastAsia="zh-CN"/>
              </w:rPr>
              <w:t>nt UCI types other than SR overlapping with multiple PUSCH repetitions in the same OCC group.</w:t>
            </w:r>
          </w:p>
          <w:p w:rsidR="001A27B4" w:rsidRDefault="00EC35F0">
            <w:pPr>
              <w:numPr>
                <w:ilvl w:val="1"/>
                <w:numId w:val="14"/>
              </w:numPr>
              <w:textAlignment w:val="center"/>
              <w:rPr>
                <w:rFonts w:eastAsia="Times New Roman"/>
                <w:iCs/>
                <w:sz w:val="22"/>
                <w:szCs w:val="22"/>
                <w:highlight w:val="yellow"/>
                <w:lang w:val="en-US" w:eastAsia="zh-CN"/>
              </w:rPr>
            </w:pPr>
            <w:r>
              <w:rPr>
                <w:rFonts w:eastAsia="Times New Roman"/>
                <w:iCs/>
                <w:highlight w:val="yellow"/>
                <w:lang w:val="en-US" w:eastAsia="zh-CN"/>
              </w:rPr>
              <w:t>FFS</w:t>
            </w:r>
            <w:r>
              <w:rPr>
                <w:rFonts w:eastAsia="Times New Roman"/>
                <w:iCs/>
                <w:sz w:val="22"/>
                <w:szCs w:val="22"/>
                <w:highlight w:val="yellow"/>
                <w:lang w:val="en-US" w:eastAsia="zh-CN"/>
              </w:rPr>
              <w:t xml:space="preserve">: whether the above applies only </w:t>
            </w:r>
            <w:r>
              <w:rPr>
                <w:rFonts w:eastAsia="Times New Roman"/>
                <w:iCs/>
                <w:highlight w:val="yellow"/>
                <w:lang w:val="en-US" w:eastAsia="zh-CN"/>
              </w:rPr>
              <w:t>when at least one of the overlapping PUCCHs result in a UCI being multiplexed on the PUSCH</w:t>
            </w:r>
          </w:p>
          <w:p w:rsidR="001A27B4" w:rsidRDefault="00EC35F0">
            <w:pPr>
              <w:rPr>
                <w:rFonts w:eastAsia="Times New Roman"/>
                <w:iCs/>
                <w:lang w:eastAsia="zh-CN"/>
              </w:rPr>
            </w:pPr>
            <w:r>
              <w:rPr>
                <w:rFonts w:eastAsia="Times New Roman"/>
                <w:iCs/>
                <w:lang w:eastAsia="zh-CN"/>
              </w:rPr>
              <w:t xml:space="preserve">Note 1: If the UCI on the PUCCH is </w:t>
            </w:r>
            <w:r>
              <w:rPr>
                <w:rFonts w:eastAsia="Times New Roman"/>
                <w:iCs/>
                <w:lang w:eastAsia="zh-CN"/>
              </w:rPr>
              <w:t>dropped according to legacy rules and [updated] timeline conditions for UCI dropping are satisfied, there is no [additional] spec impact. (Option 1)</w:t>
            </w:r>
          </w:p>
          <w:p w:rsidR="001A27B4" w:rsidRDefault="00EC35F0">
            <w:pPr>
              <w:rPr>
                <w:rFonts w:eastAsia="Times New Roman"/>
                <w:iCs/>
                <w:lang w:eastAsia="zh-CN"/>
              </w:rPr>
            </w:pPr>
            <w:r>
              <w:rPr>
                <w:rFonts w:eastAsia="Times New Roman"/>
                <w:iCs/>
                <w:lang w:eastAsia="zh-CN"/>
              </w:rPr>
              <w:t>Note 2: There can be multiple PUCCHs with same or different UCI types in the same slot (i.e. CSI report and</w:t>
            </w:r>
            <w:r>
              <w:rPr>
                <w:rFonts w:eastAsia="Times New Roman"/>
                <w:iCs/>
                <w:lang w:eastAsia="zh-CN"/>
              </w:rPr>
              <w:t xml:space="preserve"> HARQ-ACK) as in the legacy specifications</w:t>
            </w:r>
          </w:p>
          <w:p w:rsidR="001A27B4" w:rsidRDefault="00EC35F0">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rsidR="001A27B4" w:rsidRDefault="00EC35F0">
            <w:pPr>
              <w:rPr>
                <w:lang w:val="en-US" w:eastAsia="zh-CN"/>
              </w:rPr>
            </w:pPr>
            <w:r>
              <w:rPr>
                <w:rFonts w:eastAsia="Times New Roman"/>
                <w:iCs/>
                <w:lang w:eastAsia="zh-CN"/>
              </w:rPr>
              <w:t xml:space="preserve">Working assumption 2: The above agreement applies to PUCCH with </w:t>
            </w:r>
            <w:r>
              <w:rPr>
                <w:rFonts w:eastAsia="Times New Roman"/>
                <w:iCs/>
                <w:lang w:eastAsia="zh-CN"/>
              </w:rPr>
              <w:t>repetitions if no additional specification impact is identified.</w:t>
            </w:r>
          </w:p>
        </w:tc>
      </w:tr>
    </w:tbl>
    <w:p w:rsidR="001A27B4" w:rsidRDefault="00EC35F0">
      <w:pPr>
        <w:spacing w:before="120"/>
        <w:rPr>
          <w:b/>
          <w:bCs/>
          <w:u w:val="single"/>
          <w:lang w:val="en-US" w:eastAsia="zh-CN"/>
        </w:rPr>
      </w:pPr>
      <w:r>
        <w:rPr>
          <w:b/>
          <w:bCs/>
          <w:u w:val="single"/>
          <w:lang w:val="en-US" w:eastAsia="zh-CN"/>
        </w:rPr>
        <w:t xml:space="preserve">For the </w:t>
      </w:r>
      <w:r>
        <w:rPr>
          <w:rFonts w:hint="eastAsia"/>
          <w:b/>
          <w:bCs/>
          <w:u w:val="single"/>
          <w:lang w:val="en-US" w:eastAsia="zh-CN"/>
        </w:rPr>
        <w:t>PUSCH repetition with A-CSI reports</w:t>
      </w:r>
      <w:r>
        <w:rPr>
          <w:b/>
          <w:bCs/>
          <w:u w:val="single"/>
          <w:lang w:val="en-US" w:eastAsia="zh-CN"/>
        </w:rPr>
        <w:t>:</w:t>
      </w:r>
    </w:p>
    <w:p w:rsidR="001A27B4" w:rsidRDefault="00EC35F0">
      <w:pPr>
        <w:rPr>
          <w:lang w:val="en-US" w:eastAsia="zh-CN"/>
        </w:rPr>
      </w:pPr>
      <w:r>
        <w:rPr>
          <w:rFonts w:hint="eastAsia"/>
          <w:lang w:val="en-US" w:eastAsia="zh-CN"/>
        </w:rPr>
        <w:t>In TS 38.214 section 6.1.2.1, the A-CSI reports in PUSCH repetitions are determined with the following paragraph, when CSI report is scheduled by</w:t>
      </w:r>
      <w:r>
        <w:rPr>
          <w:rFonts w:hint="eastAsia"/>
          <w:lang w:val="en-US" w:eastAsia="zh-CN"/>
        </w:rPr>
        <w:t xml:space="preserve"> DCI to be transmitted on PUSCH repetitions, in legacy behavior the A-CSI report is only transmitted on the first transmission occasion.</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r>
              <w:t xml:space="preserve">For PUSCH repetition Type A, when higher layer parameter </w:t>
            </w:r>
            <w:proofErr w:type="spellStart"/>
            <w:r>
              <w:rPr>
                <w:i/>
              </w:rPr>
              <w:t>multipanelScheme</w:t>
            </w:r>
            <w:proofErr w:type="spellEnd"/>
            <w:r>
              <w:t xml:space="preserve"> is not provided and a </w:t>
            </w:r>
            <w:r>
              <w:rPr>
                <w:color w:val="000000"/>
              </w:rPr>
              <w:t xml:space="preserve">DCI format 0_1 and DCI </w:t>
            </w:r>
            <w:r>
              <w:rPr>
                <w:color w:val="000000"/>
              </w:rPr>
              <w:t xml:space="preserve">format 0_2 indicate codepoint "10" or "11" for the </w:t>
            </w:r>
            <w:r>
              <w:rPr>
                <w:i/>
                <w:iCs/>
              </w:rPr>
              <w:t>SRS resource set indicator</w:t>
            </w:r>
            <w:r>
              <w:rPr>
                <w:color w:val="000000"/>
              </w:rPr>
              <w:t xml:space="preserve"> and </w:t>
            </w:r>
            <w:r>
              <w:t xml:space="preserve">schedule aperiodic CSI </w:t>
            </w:r>
            <w:r>
              <w:lastRenderedPageBreak/>
              <w:t>report(s) on PUSCH with transport block by a '</w:t>
            </w:r>
            <w:r>
              <w:rPr>
                <w:i/>
              </w:rPr>
              <w:t>CSI request'</w:t>
            </w:r>
            <w:r>
              <w:t xml:space="preserve"> field on a DCI, the CSI report(s) multiplexing is determined as follows</w:t>
            </w:r>
          </w:p>
          <w:p w:rsidR="001A27B4" w:rsidRDefault="00EC35F0">
            <w:pPr>
              <w:pStyle w:val="B1"/>
            </w:pPr>
            <w:r>
              <w:t>-</w:t>
            </w:r>
            <w:r>
              <w:tab/>
              <w:t>if higher layer pa</w:t>
            </w:r>
            <w:r>
              <w:t>r</w:t>
            </w:r>
            <w:r>
              <w:rPr>
                <w:lang w:val="en-GB"/>
              </w:rPr>
              <w:t>a</w:t>
            </w:r>
            <w:r>
              <w:t xml:space="preserve">meter </w:t>
            </w:r>
            <w:r>
              <w:rPr>
                <w:i/>
                <w:iCs/>
                <w:lang w:val="en-GB"/>
              </w:rPr>
              <w:t>ap</w:t>
            </w:r>
            <w:r>
              <w:rPr>
                <w:i/>
                <w:iCs/>
              </w:rPr>
              <w:t>-CSI-</w:t>
            </w:r>
            <w:proofErr w:type="spellStart"/>
            <w:r>
              <w:rPr>
                <w:i/>
                <w:iCs/>
              </w:rPr>
              <w:t>MultiplexingMode</w:t>
            </w:r>
            <w:proofErr w:type="spellEnd"/>
            <w:r>
              <w:t xml:space="preserve"> in </w:t>
            </w:r>
            <w:r>
              <w:rPr>
                <w:i/>
                <w:iCs/>
                <w:sz w:val="18"/>
                <w:szCs w:val="18"/>
                <w:lang w:eastAsia="ko-KR"/>
              </w:rPr>
              <w:t>CSI-</w:t>
            </w:r>
            <w:proofErr w:type="spellStart"/>
            <w:r>
              <w:rPr>
                <w:i/>
                <w:iCs/>
                <w:sz w:val="18"/>
                <w:szCs w:val="18"/>
                <w:lang w:eastAsia="ko-KR"/>
              </w:rPr>
              <w:t>AperiodicTriggerState</w:t>
            </w:r>
            <w:proofErr w:type="spellEnd"/>
            <w:r>
              <w:t xml:space="preserve"> is enabled and</w:t>
            </w:r>
            <w:r>
              <w:rPr>
                <w:rFonts w:eastAsia="Batang"/>
              </w:rPr>
              <w:t xml:space="preserve"> UCI other than CSI report(s) are not multiplexed on PUSCH, </w:t>
            </w:r>
            <w:r>
              <w:t>the CSI report(s) is transmitted separately only on the first transmission occasion associated with the first SRS resourc</w:t>
            </w:r>
            <w:r>
              <w:t xml:space="preserve">e set and the first transmission occasion associated with the second SRS resource set. </w:t>
            </w:r>
          </w:p>
          <w:p w:rsidR="001A27B4" w:rsidRDefault="00EC35F0">
            <w:pPr>
              <w:ind w:firstLineChars="100" w:firstLine="200"/>
              <w:rPr>
                <w:lang w:val="en-US" w:eastAsia="zh-CN"/>
              </w:rPr>
            </w:pPr>
            <w:r>
              <w:t>-</w:t>
            </w:r>
            <w:r>
              <w:tab/>
              <w:t xml:space="preserve">otherwise, the CSI report(s) is transmitted only on the first transmission occasion. </w:t>
            </w:r>
          </w:p>
        </w:tc>
      </w:tr>
    </w:tbl>
    <w:p w:rsidR="001A27B4" w:rsidRDefault="00EC35F0">
      <w:pPr>
        <w:spacing w:before="120"/>
        <w:rPr>
          <w:lang w:val="en-US" w:eastAsia="zh-CN"/>
        </w:rPr>
      </w:pPr>
      <w:r>
        <w:rPr>
          <w:rFonts w:hint="eastAsia"/>
          <w:lang w:val="en-US" w:eastAsia="zh-CN"/>
        </w:rPr>
        <w:lastRenderedPageBreak/>
        <w:t xml:space="preserve">In this case, when OCC is applied on the PUSCH repetitions, the A-CSI report </w:t>
      </w:r>
      <w:r>
        <w:rPr>
          <w:rFonts w:hint="eastAsia"/>
          <w:lang w:val="en-US" w:eastAsia="zh-CN"/>
        </w:rPr>
        <w:t>multiplexing rule should also be modified, i.e. the CSI report is transmitted on the PUSCH repetitions in a OCC group that includes the first transmission occasion.</w:t>
      </w:r>
    </w:p>
    <w:p w:rsidR="001A27B4" w:rsidRDefault="00EC35F0">
      <w:pPr>
        <w:rPr>
          <w:lang w:val="en-US" w:eastAsia="zh-CN"/>
        </w:rPr>
      </w:pPr>
      <w:r>
        <w:rPr>
          <w:rFonts w:hint="eastAsia"/>
          <w:lang w:val="en-US" w:eastAsia="zh-CN"/>
        </w:rPr>
        <w:t>The potential text proposal would be like</w:t>
      </w:r>
    </w:p>
    <w:p w:rsidR="001A27B4" w:rsidRDefault="00EC35F0">
      <w:pPr>
        <w:rPr>
          <w:i/>
          <w:iCs/>
          <w:lang w:val="en-US" w:eastAsia="zh-CN"/>
        </w:rPr>
      </w:pPr>
      <w:r>
        <w:rPr>
          <w:rFonts w:hint="eastAsia"/>
          <w:b/>
          <w:bCs/>
          <w:i/>
          <w:iCs/>
          <w:lang w:val="en-US" w:eastAsia="zh-CN"/>
        </w:rPr>
        <w:t>Proposal 1:</w:t>
      </w:r>
      <w:r>
        <w:rPr>
          <w:rFonts w:hint="eastAsia"/>
          <w:i/>
          <w:iCs/>
          <w:lang w:val="en-US" w:eastAsia="zh-CN"/>
        </w:rPr>
        <w:t xml:space="preserve"> For A-CSI report transmitted on OCC b</w:t>
      </w:r>
      <w:r>
        <w:rPr>
          <w:rFonts w:hint="eastAsia"/>
          <w:i/>
          <w:iCs/>
          <w:lang w:val="en-US" w:eastAsia="zh-CN"/>
        </w:rPr>
        <w:t>ased PUSCH, the CSI report is transmitted on all PUSCH repetitions in the OCC group(s) that include the first transmission occasion associated with first and/or second SRS resource set.</w:t>
      </w:r>
    </w:p>
    <w:p w:rsidR="001A27B4" w:rsidRDefault="00EC35F0">
      <w:pPr>
        <w:rPr>
          <w:i/>
          <w:iCs/>
          <w:lang w:val="en-US" w:eastAsia="zh-CN"/>
        </w:rPr>
      </w:pPr>
      <w:r>
        <w:rPr>
          <w:rFonts w:hint="eastAsia"/>
          <w:i/>
          <w:iCs/>
          <w:lang w:val="en-US" w:eastAsia="zh-CN"/>
        </w:rPr>
        <w:t>-  The potential text proposal for TS 38.214 section 6.1.2.1 can be</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r>
              <w:t>Fo</w:t>
            </w:r>
            <w:r>
              <w:t xml:space="preserve">r PUSCH repetition Type A, when higher layer parameter </w:t>
            </w:r>
            <w:proofErr w:type="spellStart"/>
            <w:r>
              <w:rPr>
                <w:i/>
              </w:rPr>
              <w:t>multipanelScheme</w:t>
            </w:r>
            <w:proofErr w:type="spellEnd"/>
            <w:r>
              <w:t xml:space="preserve"> is not provided</w:t>
            </w:r>
            <w:r>
              <w:rPr>
                <w:rFonts w:hint="eastAsia"/>
                <w:lang w:val="en-US" w:eastAsia="zh-CN"/>
              </w:rPr>
              <w:t xml:space="preserve"> </w:t>
            </w:r>
            <w:r>
              <w:rPr>
                <w:rFonts w:hint="eastAsia"/>
                <w:color w:val="FF0000"/>
                <w:lang w:val="en-US" w:eastAsia="zh-CN"/>
              </w:rPr>
              <w:t>and OCC is enabled</w:t>
            </w:r>
            <w:r>
              <w:t xml:space="preserve">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w:t>
            </w:r>
            <w:r>
              <w:t>SCH with transport block by a '</w:t>
            </w:r>
            <w:r>
              <w:rPr>
                <w:i/>
              </w:rPr>
              <w:t>CSI request'</w:t>
            </w:r>
            <w:r>
              <w:t xml:space="preserve"> field on a DCI, the CSI report(s) multiplexing is determined as follows</w:t>
            </w:r>
          </w:p>
          <w:p w:rsidR="001A27B4" w:rsidRDefault="00EC35F0">
            <w:pPr>
              <w:pStyle w:val="B1"/>
            </w:pPr>
            <w:r>
              <w:t>-</w:t>
            </w:r>
            <w:r>
              <w:tab/>
              <w:t>if higher layer par</w:t>
            </w:r>
            <w:r>
              <w:rPr>
                <w:lang w:val="en-GB"/>
              </w:rPr>
              <w:t>a</w:t>
            </w:r>
            <w:r>
              <w:t xml:space="preserve">meter </w:t>
            </w:r>
            <w:r>
              <w:rPr>
                <w:i/>
                <w:iCs/>
                <w:lang w:val="en-GB"/>
              </w:rPr>
              <w:t>ap</w:t>
            </w:r>
            <w:r>
              <w:rPr>
                <w:i/>
                <w:iCs/>
              </w:rPr>
              <w:t>-CSI-</w:t>
            </w:r>
            <w:proofErr w:type="spellStart"/>
            <w:r>
              <w:rPr>
                <w:i/>
                <w:iCs/>
              </w:rPr>
              <w:t>MultiplexingMode</w:t>
            </w:r>
            <w:proofErr w:type="spellEnd"/>
            <w:r>
              <w:t xml:space="preserve"> in </w:t>
            </w:r>
            <w:r>
              <w:rPr>
                <w:i/>
                <w:iCs/>
                <w:sz w:val="18"/>
                <w:szCs w:val="18"/>
                <w:lang w:eastAsia="ko-KR"/>
              </w:rPr>
              <w:t>CSI-</w:t>
            </w:r>
            <w:proofErr w:type="spellStart"/>
            <w:r>
              <w:rPr>
                <w:i/>
                <w:iCs/>
                <w:sz w:val="18"/>
                <w:szCs w:val="18"/>
                <w:lang w:eastAsia="ko-KR"/>
              </w:rPr>
              <w:t>AperiodicTriggerState</w:t>
            </w:r>
            <w:proofErr w:type="spellEnd"/>
            <w:r>
              <w:t xml:space="preserve"> is enabled and</w:t>
            </w:r>
            <w:r>
              <w:rPr>
                <w:rFonts w:eastAsia="Batang"/>
              </w:rPr>
              <w:t xml:space="preserve"> UCI other than CSI report(s) are not multipl</w:t>
            </w:r>
            <w:r>
              <w:rPr>
                <w:rFonts w:eastAsia="Batang"/>
              </w:rPr>
              <w:t xml:space="preserve">exed on PUSCH, </w:t>
            </w:r>
            <w:r>
              <w:t xml:space="preserve">the CSI report(s) is transmitted separately only on </w:t>
            </w:r>
            <w:r>
              <w:rPr>
                <w:rFonts w:hint="eastAsia"/>
                <w:color w:val="FF0000"/>
                <w:lang w:eastAsia="zh-CN"/>
              </w:rPr>
              <w:t>all repetitions of a PUSCH transmission in the OCC group that includes</w:t>
            </w:r>
            <w:r>
              <w:rPr>
                <w:rFonts w:hint="eastAsia"/>
                <w:lang w:eastAsia="zh-CN"/>
              </w:rPr>
              <w:t xml:space="preserve"> </w:t>
            </w:r>
            <w:r>
              <w:t xml:space="preserve">the first transmission occasion associated with the first SRS resource set and </w:t>
            </w:r>
            <w:r>
              <w:rPr>
                <w:rFonts w:hint="eastAsia"/>
                <w:color w:val="FF0000"/>
                <w:lang w:eastAsia="zh-CN"/>
              </w:rPr>
              <w:t xml:space="preserve">all repetitions of a PUSCH transmission in the OCC group that includes </w:t>
            </w:r>
            <w:r>
              <w:t xml:space="preserve">the first transmission occasion associated with the second SRS resource set. </w:t>
            </w:r>
          </w:p>
          <w:p w:rsidR="001A27B4" w:rsidRDefault="00EC35F0">
            <w:pPr>
              <w:ind w:firstLineChars="100" w:firstLine="200"/>
              <w:rPr>
                <w:lang w:val="en-US" w:eastAsia="zh-CN"/>
              </w:rPr>
            </w:pPr>
            <w:r>
              <w:t>-</w:t>
            </w:r>
            <w:r>
              <w:tab/>
              <w:t xml:space="preserve">otherwise, the CSI report(s) is transmitted only on </w:t>
            </w:r>
            <w:r>
              <w:rPr>
                <w:rFonts w:hint="eastAsia"/>
                <w:color w:val="FF0000"/>
                <w:lang w:val="en-US" w:eastAsia="zh-CN"/>
              </w:rPr>
              <w:t>all repetitions of a PUSCH transmission in the OCC gr</w:t>
            </w:r>
            <w:r>
              <w:rPr>
                <w:rFonts w:hint="eastAsia"/>
                <w:color w:val="FF0000"/>
                <w:lang w:val="en-US" w:eastAsia="zh-CN"/>
              </w:rPr>
              <w:t xml:space="preserve">oup that includes </w:t>
            </w:r>
            <w:r>
              <w:t xml:space="preserve">the first transmission occasion. </w:t>
            </w:r>
          </w:p>
        </w:tc>
      </w:tr>
    </w:tbl>
    <w:p w:rsidR="001A27B4" w:rsidRDefault="00EC35F0">
      <w:pPr>
        <w:spacing w:before="120"/>
        <w:rPr>
          <w:lang w:val="en-US" w:eastAsia="zh-CN"/>
        </w:rPr>
      </w:pPr>
      <w:r>
        <w:rPr>
          <w:rFonts w:hint="eastAsia"/>
          <w:lang w:val="en-US" w:eastAsia="zh-CN"/>
        </w:rPr>
        <w:t>Furthermore, after addressing the issue of A-CSI reports on PUSCH repetition, the handling of PUSCH with A-CSI report overlapping with PUCCH could follow the same principle as agreed in last meeting, the</w:t>
      </w:r>
      <w:r>
        <w:rPr>
          <w:rFonts w:hint="eastAsia"/>
          <w:lang w:val="en-US" w:eastAsia="zh-CN"/>
        </w:rPr>
        <w:t>n the previous agreement can be modified as follows.</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pPr>
              <w:numPr>
                <w:ilvl w:val="0"/>
                <w:numId w:val="14"/>
              </w:numPr>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t>
            </w:r>
            <w:r>
              <w:rPr>
                <w:rFonts w:eastAsia="Times New Roman"/>
                <w:iCs/>
                <w:strike/>
                <w:color w:val="FF0000"/>
                <w:shd w:val="clear" w:color="auto" w:fill="FFFFFF"/>
                <w:lang w:val="en-US" w:eastAsia="zh-CN"/>
              </w:rPr>
              <w:t>without A-C</w:t>
            </w:r>
            <w:r>
              <w:rPr>
                <w:rFonts w:eastAsia="Times New Roman"/>
                <w:iCs/>
                <w:strike/>
                <w:color w:val="FF0000"/>
                <w:shd w:val="clear" w:color="auto" w:fill="FFFFFF"/>
                <w:lang w:val="en-US" w:eastAsia="zh-CN"/>
              </w:rPr>
              <w:t>SI reports</w:t>
            </w:r>
            <w:r>
              <w:rPr>
                <w:rFonts w:eastAsia="Times New Roman"/>
                <w:iCs/>
                <w:shd w:val="clear" w:color="auto" w:fill="FFFFFF"/>
                <w:lang w:val="en-US" w:eastAsia="zh-CN"/>
              </w:rPr>
              <w:t> within an OCC group with inter-slot OCC overlaps with the PUCCH. (Option 3-a)</w:t>
            </w:r>
          </w:p>
          <w:p w:rsidR="001A27B4" w:rsidRDefault="00EC35F0">
            <w:pPr>
              <w:numPr>
                <w:ilvl w:val="1"/>
                <w:numId w:val="14"/>
              </w:numPr>
              <w:textAlignment w:val="center"/>
              <w:rPr>
                <w:lang w:val="en-US" w:eastAsia="zh-CN"/>
              </w:rPr>
            </w:pPr>
            <w:r>
              <w:rPr>
                <w:rFonts w:eastAsia="Times New Roman"/>
                <w:iCs/>
                <w:strike/>
                <w:color w:val="FF0000"/>
                <w:shd w:val="clear" w:color="auto" w:fill="FFFFFF"/>
                <w:lang w:val="en-US" w:eastAsia="zh-CN"/>
              </w:rPr>
              <w:t>FFS: PUSCH repetition with A-CSI reports</w:t>
            </w:r>
          </w:p>
        </w:tc>
      </w:tr>
    </w:tbl>
    <w:p w:rsidR="001A27B4" w:rsidRDefault="001A27B4">
      <w:pPr>
        <w:rPr>
          <w:lang w:val="en-US" w:eastAsia="zh-CN"/>
        </w:rPr>
      </w:pPr>
    </w:p>
    <w:p w:rsidR="001A27B4" w:rsidRDefault="00EC35F0">
      <w:pPr>
        <w:rPr>
          <w:b/>
          <w:bCs/>
          <w:u w:val="single"/>
          <w:lang w:val="en-US" w:eastAsia="zh-CN"/>
        </w:rPr>
      </w:pPr>
      <w:r>
        <w:rPr>
          <w:b/>
          <w:bCs/>
          <w:u w:val="single"/>
          <w:lang w:val="en-US" w:eastAsia="zh-CN"/>
        </w:rPr>
        <w:t xml:space="preserve">For the </w:t>
      </w:r>
      <w:r>
        <w:rPr>
          <w:rFonts w:eastAsia="Times New Roman"/>
          <w:b/>
          <w:bCs/>
          <w:iCs/>
          <w:u w:val="single"/>
          <w:shd w:val="clear" w:color="auto" w:fill="FFFFFF"/>
          <w:lang w:val="en-US" w:eastAsia="zh-CN"/>
        </w:rPr>
        <w:t>PUCCH</w:t>
      </w:r>
      <w:r>
        <w:rPr>
          <w:rFonts w:eastAsia="Times New Roman" w:hint="eastAsia"/>
          <w:b/>
          <w:bCs/>
          <w:iCs/>
          <w:u w:val="single"/>
          <w:shd w:val="clear" w:color="auto" w:fill="FFFFFF"/>
          <w:lang w:val="en-US" w:eastAsia="zh-CN"/>
        </w:rPr>
        <w:t xml:space="preserve"> </w:t>
      </w:r>
      <w:r>
        <w:rPr>
          <w:rFonts w:eastAsia="Times New Roman"/>
          <w:b/>
          <w:bCs/>
          <w:iCs/>
          <w:u w:val="single"/>
          <w:shd w:val="clear" w:color="auto" w:fill="FFFFFF"/>
          <w:lang w:val="en-US" w:eastAsia="zh-CN"/>
        </w:rPr>
        <w:t>overlap</w:t>
      </w:r>
      <w:r>
        <w:rPr>
          <w:rFonts w:eastAsia="Times New Roman" w:hint="eastAsia"/>
          <w:b/>
          <w:bCs/>
          <w:iCs/>
          <w:u w:val="single"/>
          <w:shd w:val="clear" w:color="auto" w:fill="FFFFFF"/>
          <w:lang w:val="en-US" w:eastAsia="zh-CN"/>
        </w:rPr>
        <w:t>s</w:t>
      </w:r>
      <w:r>
        <w:rPr>
          <w:rFonts w:eastAsia="Times New Roman"/>
          <w:b/>
          <w:bCs/>
          <w:iCs/>
          <w:u w:val="single"/>
          <w:shd w:val="clear" w:color="auto" w:fill="FFFFFF"/>
          <w:lang w:val="en-US" w:eastAsia="zh-CN"/>
        </w:rPr>
        <w:t xml:space="preserve"> with PUSCH repetition in both time and frequency domain</w:t>
      </w:r>
    </w:p>
    <w:p w:rsidR="001A27B4" w:rsidRDefault="00EC35F0">
      <w:pPr>
        <w:spacing w:before="120" w:line="240" w:lineRule="auto"/>
        <w:rPr>
          <w:lang w:val="en-US" w:eastAsia="zh-CN"/>
        </w:rPr>
      </w:pPr>
      <w:r>
        <w:rPr>
          <w:rFonts w:hint="eastAsia"/>
          <w:lang w:val="en-US" w:eastAsia="zh-CN"/>
        </w:rPr>
        <w:t>For OCC based PUSCH overlapping with PUCCH in</w:t>
      </w:r>
      <w:r>
        <w:rPr>
          <w:rFonts w:hint="eastAsia"/>
          <w:lang w:val="en-US" w:eastAsia="zh-CN"/>
        </w:rPr>
        <w:t xml:space="preserve"> both time and frequency domain, typically PUCCH and PUSCH will have different frequency resources, it</w:t>
      </w:r>
      <w:r>
        <w:rPr>
          <w:lang w:val="en-US" w:eastAsia="zh-CN"/>
        </w:rPr>
        <w:t>’</w:t>
      </w:r>
      <w:r>
        <w:rPr>
          <w:rFonts w:hint="eastAsia"/>
          <w:lang w:val="en-US" w:eastAsia="zh-CN"/>
        </w:rPr>
        <w:t xml:space="preserve">s not desirable to further optimize the case of full overlapping, which can be regarded as error case, i.e. UE does not expect PUCCH overlaps with PUSCH </w:t>
      </w:r>
      <w:r>
        <w:rPr>
          <w:rFonts w:hint="eastAsia"/>
          <w:lang w:val="en-US" w:eastAsia="zh-CN"/>
        </w:rPr>
        <w:t>repetition within an OCC group in both time and frequency domain</w:t>
      </w:r>
    </w:p>
    <w:p w:rsidR="001A27B4" w:rsidRDefault="00EC35F0">
      <w:pPr>
        <w:spacing w:before="120" w:line="240" w:lineRule="auto"/>
        <w:rPr>
          <w:b/>
          <w:bCs/>
          <w:u w:val="single"/>
          <w:lang w:val="en-US" w:eastAsia="zh-CN"/>
        </w:rPr>
      </w:pPr>
      <w:r>
        <w:rPr>
          <w:b/>
          <w:bCs/>
          <w:u w:val="single"/>
          <w:lang w:val="en-US" w:eastAsia="zh-CN"/>
        </w:rPr>
        <w:t xml:space="preserve">For the </w:t>
      </w:r>
      <w:r>
        <w:rPr>
          <w:rFonts w:hint="eastAsia"/>
          <w:b/>
          <w:bCs/>
          <w:u w:val="single"/>
          <w:lang w:val="en-US" w:eastAsia="zh-CN"/>
        </w:rPr>
        <w:t>Handling of</w:t>
      </w:r>
      <w:r>
        <w:rPr>
          <w:rFonts w:eastAsia="Times New Roman"/>
          <w:b/>
          <w:bCs/>
          <w:iCs/>
          <w:u w:val="single"/>
          <w:lang w:val="en-US" w:eastAsia="zh-CN"/>
        </w:rPr>
        <w:t xml:space="preserve"> multiple PUCCHs</w:t>
      </w:r>
    </w:p>
    <w:p w:rsidR="001A27B4" w:rsidRDefault="00EC35F0">
      <w:pPr>
        <w:spacing w:before="120" w:line="240" w:lineRule="auto"/>
        <w:rPr>
          <w:lang w:val="en-US" w:eastAsia="zh-CN"/>
        </w:rPr>
      </w:pPr>
      <w:r>
        <w:rPr>
          <w:rFonts w:hint="eastAsia"/>
          <w:lang w:val="en-US" w:eastAsia="zh-CN"/>
        </w:rPr>
        <w:t>It</w:t>
      </w:r>
      <w:r>
        <w:rPr>
          <w:lang w:val="en-US" w:eastAsia="zh-CN"/>
        </w:rPr>
        <w:t>’</w:t>
      </w:r>
      <w:r>
        <w:rPr>
          <w:rFonts w:hint="eastAsia"/>
          <w:lang w:val="en-US" w:eastAsia="zh-CN"/>
        </w:rPr>
        <w:t xml:space="preserve">s agreed to rely on gNB scheduling to avoid the multiple PUCCHs in different slots within same OCC group, the pending point is whether to make further </w:t>
      </w:r>
      <w:r>
        <w:rPr>
          <w:rFonts w:hint="eastAsia"/>
          <w:lang w:val="en-US" w:eastAsia="zh-CN"/>
        </w:rPr>
        <w:t>restriction on the scheduling. In our view, an OCC group spans only 2 or 4 slots, typically there is no need to schedule multiple PUCCHs in different slots but very near from each other, since current spec already allows to multiplex multiple PUCCH with sa</w:t>
      </w:r>
      <w:r>
        <w:rPr>
          <w:rFonts w:hint="eastAsia"/>
          <w:lang w:val="en-US" w:eastAsia="zh-CN"/>
        </w:rPr>
        <w:t>me or different UCI types on the same slot as described in Note 2, so further restriction as in FFS part is no needed.</w:t>
      </w:r>
    </w:p>
    <w:p w:rsidR="001A27B4" w:rsidRDefault="00EC35F0">
      <w:pPr>
        <w:spacing w:before="120" w:line="240" w:lineRule="auto"/>
        <w:rPr>
          <w:b/>
          <w:bCs/>
          <w:u w:val="single"/>
          <w:lang w:val="en-US" w:eastAsia="zh-CN"/>
        </w:rPr>
      </w:pPr>
      <w:r>
        <w:rPr>
          <w:b/>
          <w:bCs/>
          <w:u w:val="single"/>
          <w:lang w:val="en-US" w:eastAsia="zh-CN"/>
        </w:rPr>
        <w:t xml:space="preserve">For the </w:t>
      </w:r>
      <w:r>
        <w:rPr>
          <w:rFonts w:hint="eastAsia"/>
          <w:b/>
          <w:bCs/>
          <w:u w:val="single"/>
          <w:lang w:val="en-US" w:eastAsia="zh-CN"/>
        </w:rPr>
        <w:t>Working assumption on handling of different priority indexes and PUCCH repetitions</w:t>
      </w:r>
    </w:p>
    <w:p w:rsidR="001A27B4" w:rsidRDefault="00EC35F0">
      <w:pPr>
        <w:spacing w:before="120" w:line="240" w:lineRule="auto"/>
        <w:rPr>
          <w:lang w:val="en-US" w:eastAsia="zh-CN"/>
        </w:rPr>
      </w:pPr>
      <w:r>
        <w:rPr>
          <w:rFonts w:hint="eastAsia"/>
          <w:lang w:val="en-US" w:eastAsia="zh-CN"/>
        </w:rPr>
        <w:t>In legacy spec, the handling of different prio</w:t>
      </w:r>
      <w:r>
        <w:rPr>
          <w:rFonts w:hint="eastAsia"/>
          <w:lang w:val="en-US" w:eastAsia="zh-CN"/>
        </w:rPr>
        <w:t xml:space="preserve">rity indexes and PUSCH repetitions will also follow 3 different methods, i.e. UCI multiplexing, drop UCI and drop PUSCH, then for OCC based PUSCH, if legacy rule indicates to any of these 3 </w:t>
      </w:r>
      <w:r>
        <w:rPr>
          <w:rFonts w:hint="eastAsia"/>
          <w:lang w:val="en-US" w:eastAsia="zh-CN"/>
        </w:rPr>
        <w:lastRenderedPageBreak/>
        <w:t>methods, the updated timeline, UCI multiplexing rule and PUSCH dro</w:t>
      </w:r>
      <w:r>
        <w:rPr>
          <w:rFonts w:hint="eastAsia"/>
          <w:lang w:val="en-US" w:eastAsia="zh-CN"/>
        </w:rPr>
        <w:t>pping rule can be applied, so no additional spec impact is needed and the working assumption can be confirmed.</w:t>
      </w:r>
    </w:p>
    <w:p w:rsidR="001A27B4" w:rsidRDefault="00EC35F0">
      <w:pPr>
        <w:spacing w:before="120" w:line="240" w:lineRule="auto"/>
        <w:rPr>
          <w:lang w:val="en-US" w:eastAsia="zh-CN"/>
        </w:rPr>
      </w:pPr>
      <w:r>
        <w:rPr>
          <w:rFonts w:hint="eastAsia"/>
          <w:lang w:val="en-US" w:eastAsia="zh-CN"/>
        </w:rPr>
        <w:t>Therefore, we propose to revise previous agreement as follows:</w:t>
      </w:r>
    </w:p>
    <w:p w:rsidR="001A27B4" w:rsidRDefault="00EC35F0">
      <w:pPr>
        <w:spacing w:before="120" w:line="240" w:lineRule="auto"/>
        <w:rPr>
          <w:lang w:val="en-US" w:eastAsia="zh-CN"/>
        </w:rPr>
      </w:pPr>
      <w:r>
        <w:rPr>
          <w:rFonts w:hint="eastAsia"/>
          <w:b/>
          <w:bCs/>
          <w:i/>
          <w:iCs/>
          <w:lang w:val="en-US" w:eastAsia="zh-CN"/>
        </w:rPr>
        <w:t>Proposal 2:</w:t>
      </w:r>
      <w:r>
        <w:rPr>
          <w:rFonts w:hint="eastAsia"/>
          <w:i/>
          <w:iCs/>
          <w:lang w:val="en-US" w:eastAsia="zh-CN"/>
        </w:rPr>
        <w:t xml:space="preserve"> The following agreement can be revised as:</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w:t>
            </w:r>
            <w:r>
              <w:rPr>
                <w:rFonts w:eastAsia="Times New Roman"/>
                <w:iCs/>
                <w:lang w:eastAsia="zh-CN"/>
              </w:rPr>
              <w:t>s overlaps with inter-slot OCC with any PUSCH repetitions in an OCC group with a same priority index for PUCCH/PUSCH, the legacy conditions and rules for UCI multiplexing or prioritization for dropping applies with the following updates:</w:t>
            </w:r>
          </w:p>
          <w:p w:rsidR="001A27B4" w:rsidRDefault="00EC35F0">
            <w:pPr>
              <w:numPr>
                <w:ilvl w:val="0"/>
                <w:numId w:val="14"/>
              </w:numPr>
              <w:textAlignment w:val="center"/>
              <w:rPr>
                <w:rFonts w:eastAsia="Times New Roman"/>
                <w:iCs/>
                <w:lang w:val="en-US" w:eastAsia="zh-CN"/>
              </w:rPr>
            </w:pPr>
            <w:r>
              <w:rPr>
                <w:rFonts w:eastAsia="Times New Roman"/>
                <w:iCs/>
                <w:shd w:val="clear" w:color="auto" w:fill="FFFFFF"/>
                <w:lang w:val="en-US" w:eastAsia="zh-CN"/>
              </w:rPr>
              <w:t>If the UCI is mult</w:t>
            </w:r>
            <w:r>
              <w:rPr>
                <w:rFonts w:eastAsia="Times New Roman"/>
                <w:iCs/>
                <w:shd w:val="clear" w:color="auto" w:fill="FFFFFF"/>
                <w:lang w:val="en-US" w:eastAsia="zh-CN"/>
              </w:rPr>
              <w:t>iplexed on the PUSCH repetition according to legacy rules and the updated timeline conditions for UCI multiplexing are satisfied, UCI is multiplexed on all PUSCH repetitions without A-CSI reports within an OCC group with inter-slot OCC overlaps with the PU</w:t>
            </w:r>
            <w:r>
              <w:rPr>
                <w:rFonts w:eastAsia="Times New Roman"/>
                <w:iCs/>
                <w:shd w:val="clear" w:color="auto" w:fill="FFFFFF"/>
                <w:lang w:val="en-US" w:eastAsia="zh-CN"/>
              </w:rPr>
              <w:t>CCH. (Option 3-a)</w:t>
            </w:r>
          </w:p>
          <w:p w:rsidR="001A27B4" w:rsidRDefault="00EC35F0">
            <w:pPr>
              <w:numPr>
                <w:ilvl w:val="1"/>
                <w:numId w:val="14"/>
              </w:numPr>
              <w:textAlignment w:val="center"/>
              <w:rPr>
                <w:rFonts w:eastAsia="Times New Roman"/>
                <w:iCs/>
                <w:strike/>
                <w:color w:val="FF0000"/>
                <w:lang w:val="en-US" w:eastAsia="zh-CN"/>
              </w:rPr>
            </w:pPr>
            <w:r>
              <w:rPr>
                <w:rFonts w:eastAsia="Times New Roman"/>
                <w:iCs/>
                <w:strike/>
                <w:color w:val="FF0000"/>
                <w:shd w:val="clear" w:color="auto" w:fill="FFFFFF"/>
                <w:lang w:val="en-US" w:eastAsia="zh-CN"/>
              </w:rPr>
              <w:t>FFS: PUSCH repetition with A-CSI reports</w:t>
            </w:r>
          </w:p>
          <w:p w:rsidR="001A27B4" w:rsidRDefault="00EC35F0">
            <w:pPr>
              <w:numPr>
                <w:ilvl w:val="0"/>
                <w:numId w:val="14"/>
              </w:numPr>
              <w:textAlignment w:val="center"/>
              <w:rPr>
                <w:rFonts w:eastAsia="Times New Roman"/>
                <w:iCs/>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w:t>
            </w:r>
            <w:r>
              <w:rPr>
                <w:rFonts w:eastAsia="Times New Roman"/>
                <w:iCs/>
                <w:shd w:val="clear" w:color="auto" w:fill="FFFFFF"/>
                <w:lang w:val="en-US" w:eastAsia="zh-CN"/>
              </w:rPr>
              <w:t>CC group that overlaps with the PUCCH are dropped (Option 2)</w:t>
            </w:r>
          </w:p>
          <w:p w:rsidR="001A27B4" w:rsidRDefault="00EC35F0">
            <w:pPr>
              <w:numPr>
                <w:ilvl w:val="1"/>
                <w:numId w:val="14"/>
              </w:numPr>
              <w:textAlignment w:val="center"/>
              <w:rPr>
                <w:rFonts w:eastAsia="Times New Roman"/>
                <w:iCs/>
                <w:strike/>
                <w:color w:val="FF0000"/>
                <w:lang w:val="en-US" w:eastAsia="zh-CN"/>
              </w:rPr>
            </w:pPr>
            <w:r>
              <w:rPr>
                <w:rFonts w:eastAsia="Times New Roman"/>
                <w:iCs/>
                <w:strike/>
                <w:color w:val="FF0000"/>
                <w:shd w:val="clear" w:color="auto" w:fill="FFFFFF"/>
                <w:lang w:val="en-US" w:eastAsia="zh-CN"/>
              </w:rPr>
              <w:t>FFS: if PUCCH is overlap with PUSCH repetition in both time and frequency domain.</w:t>
            </w:r>
          </w:p>
          <w:p w:rsidR="001A27B4" w:rsidRDefault="00EC35F0">
            <w:pPr>
              <w:numPr>
                <w:ilvl w:val="1"/>
                <w:numId w:val="14"/>
              </w:numPr>
              <w:textAlignment w:val="center"/>
              <w:rPr>
                <w:rFonts w:eastAsia="Times New Roman"/>
                <w:iCs/>
                <w:color w:val="FF0000"/>
                <w:lang w:val="en-US" w:eastAsia="zh-CN"/>
              </w:rPr>
            </w:pPr>
            <w:r>
              <w:rPr>
                <w:rFonts w:hint="eastAsia"/>
                <w:color w:val="FF0000"/>
                <w:lang w:val="en-US" w:eastAsia="zh-CN"/>
              </w:rPr>
              <w:t>UE does not expect PUCCH overlaps with PUSCH repetition within an OCC group in both time and frequency domain</w:t>
            </w:r>
          </w:p>
          <w:p w:rsidR="001A27B4" w:rsidRDefault="00EC35F0">
            <w:pPr>
              <w:numPr>
                <w:ilvl w:val="0"/>
                <w:numId w:val="14"/>
              </w:numPr>
              <w:textAlignment w:val="center"/>
              <w:rPr>
                <w:rFonts w:eastAsia="Times New Roman"/>
                <w:iCs/>
                <w:lang w:val="en-US" w:eastAsia="zh-CN"/>
              </w:rPr>
            </w:pPr>
            <w:r>
              <w:rPr>
                <w:rFonts w:eastAsia="Times New Roman"/>
                <w:iCs/>
                <w:lang w:val="en-US" w:eastAsia="zh-CN"/>
              </w:rPr>
              <w:t xml:space="preserve">UE </w:t>
            </w:r>
            <w:r>
              <w:rPr>
                <w:rFonts w:eastAsia="Times New Roman"/>
                <w:iCs/>
                <w:lang w:val="en-US" w:eastAsia="zh-CN"/>
              </w:rPr>
              <w:t>does not expect there are multiple PUCCHs without repetitions in different PUCCH slots with a same or different UCI types other than SR overlapping with multiple PUSCH repetitions in the same OCC group.</w:t>
            </w:r>
          </w:p>
          <w:p w:rsidR="001A27B4" w:rsidRDefault="00EC35F0">
            <w:pPr>
              <w:numPr>
                <w:ilvl w:val="1"/>
                <w:numId w:val="14"/>
              </w:numPr>
              <w:textAlignment w:val="center"/>
              <w:rPr>
                <w:rFonts w:eastAsia="Times New Roman"/>
                <w:iCs/>
                <w:strike/>
                <w:color w:val="FF0000"/>
                <w:lang w:val="en-US" w:eastAsia="zh-CN"/>
              </w:rPr>
            </w:pPr>
            <w:r>
              <w:rPr>
                <w:rFonts w:eastAsia="Times New Roman"/>
                <w:iCs/>
                <w:strike/>
                <w:color w:val="FF0000"/>
                <w:lang w:val="en-US" w:eastAsia="zh-CN"/>
              </w:rPr>
              <w:t>FFS: whether the above applies only when at least one</w:t>
            </w:r>
            <w:r>
              <w:rPr>
                <w:rFonts w:eastAsia="Times New Roman"/>
                <w:iCs/>
                <w:strike/>
                <w:color w:val="FF0000"/>
                <w:lang w:val="en-US" w:eastAsia="zh-CN"/>
              </w:rPr>
              <w:t xml:space="preserve"> of the overlapping PUCCHs result in a UCI being multiplexed on the PUSCH</w:t>
            </w:r>
          </w:p>
          <w:p w:rsidR="001A27B4" w:rsidRDefault="00EC35F0">
            <w:pPr>
              <w:rPr>
                <w:rFonts w:eastAsia="Times New Roman"/>
                <w:iCs/>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r>
              <w:rPr>
                <w:rFonts w:eastAsia="Times New Roman"/>
                <w:iCs/>
                <w:lang w:eastAsia="zh-CN"/>
              </w:rPr>
              <w:t>)</w:t>
            </w:r>
          </w:p>
          <w:p w:rsidR="001A27B4" w:rsidRDefault="00EC35F0">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rsidR="001A27B4" w:rsidRDefault="00EC35F0">
            <w:pPr>
              <w:rPr>
                <w:rFonts w:eastAsia="Times New Roman"/>
                <w:iCs/>
                <w:strike/>
                <w:color w:val="FF0000"/>
                <w:lang w:eastAsia="zh-CN"/>
              </w:rPr>
            </w:pPr>
            <w:r>
              <w:rPr>
                <w:rFonts w:eastAsia="Times New Roman"/>
                <w:iCs/>
                <w:strike/>
                <w:color w:val="FF0000"/>
                <w:lang w:eastAsia="zh-CN"/>
              </w:rPr>
              <w:t xml:space="preserve">Working assumption 1: </w:t>
            </w:r>
            <w:r>
              <w:rPr>
                <w:rFonts w:eastAsia="Times New Roman"/>
                <w:iCs/>
                <w:lang w:eastAsia="zh-CN"/>
              </w:rPr>
              <w:t>The above agreement applies to different priority indexes for PUCCH/PUSCH</w:t>
            </w:r>
            <w:r>
              <w:rPr>
                <w:rFonts w:eastAsia="Times New Roman"/>
                <w:iCs/>
                <w:strike/>
                <w:color w:val="FF0000"/>
                <w:lang w:eastAsia="zh-CN"/>
              </w:rPr>
              <w:t xml:space="preserve"> if no ad</w:t>
            </w:r>
            <w:r>
              <w:rPr>
                <w:rFonts w:eastAsia="Times New Roman"/>
                <w:iCs/>
                <w:strike/>
                <w:color w:val="FF0000"/>
                <w:lang w:eastAsia="zh-CN"/>
              </w:rPr>
              <w:t>ditional specification impact is identified.</w:t>
            </w:r>
          </w:p>
          <w:p w:rsidR="001A27B4" w:rsidRPr="005051AE" w:rsidRDefault="00EC35F0" w:rsidP="005051AE">
            <w:pPr>
              <w:rPr>
                <w:rFonts w:eastAsia="Times New Roman"/>
                <w:iCs/>
                <w:lang w:eastAsia="zh-CN"/>
              </w:rPr>
            </w:pPr>
            <w:r>
              <w:rPr>
                <w:rFonts w:eastAsia="Times New Roman"/>
                <w:iCs/>
                <w:strike/>
                <w:color w:val="FF0000"/>
                <w:lang w:eastAsia="zh-CN"/>
              </w:rPr>
              <w:t xml:space="preserve">Working assumption 2: </w:t>
            </w:r>
            <w:r>
              <w:rPr>
                <w:rFonts w:eastAsia="Times New Roman"/>
                <w:iCs/>
                <w:lang w:eastAsia="zh-CN"/>
              </w:rPr>
              <w:t xml:space="preserve">The above agreement applies to PUCCH with repetitions </w:t>
            </w:r>
            <w:r>
              <w:rPr>
                <w:rFonts w:eastAsia="Times New Roman"/>
                <w:iCs/>
                <w:strike/>
                <w:color w:val="FF0000"/>
                <w:lang w:eastAsia="zh-CN"/>
              </w:rPr>
              <w:t>if no additional specification impact is identified.</w:t>
            </w:r>
            <w:bookmarkStart w:id="3" w:name="_GoBack"/>
            <w:bookmarkEnd w:id="3"/>
          </w:p>
        </w:tc>
      </w:tr>
    </w:tbl>
    <w:p w:rsidR="001A27B4" w:rsidRDefault="00EC35F0">
      <w:pPr>
        <w:pStyle w:val="2"/>
        <w:spacing w:line="240" w:lineRule="auto"/>
        <w:rPr>
          <w:lang w:val="en-US" w:eastAsia="zh-CN"/>
        </w:rPr>
      </w:pPr>
      <w:r>
        <w:rPr>
          <w:rFonts w:hint="eastAsia"/>
          <w:lang w:val="en-US" w:eastAsia="zh-CN"/>
        </w:rPr>
        <w:t xml:space="preserve">OCC </w:t>
      </w:r>
      <w:proofErr w:type="spellStart"/>
      <w:r>
        <w:rPr>
          <w:rFonts w:hint="eastAsia"/>
          <w:lang w:val="en-US" w:eastAsia="zh-CN"/>
        </w:rPr>
        <w:t>Signalling</w:t>
      </w:r>
      <w:proofErr w:type="spellEnd"/>
    </w:p>
    <w:tbl>
      <w:tblPr>
        <w:tblStyle w:val="afd"/>
        <w:tblW w:w="0" w:type="auto"/>
        <w:tblLook w:val="04A0" w:firstRow="1" w:lastRow="0" w:firstColumn="1" w:lastColumn="0" w:noHBand="0" w:noVBand="1"/>
      </w:tblPr>
      <w:tblGrid>
        <w:gridCol w:w="9629"/>
      </w:tblGrid>
      <w:tr w:rsidR="001A27B4">
        <w:tc>
          <w:tcPr>
            <w:tcW w:w="9855" w:type="dxa"/>
          </w:tcPr>
          <w:p w:rsidR="001A27B4" w:rsidRDefault="00EC35F0">
            <w:pPr>
              <w:spacing w:line="254" w:lineRule="auto"/>
              <w:rPr>
                <w:b/>
                <w:bCs/>
                <w:lang w:val="en-US"/>
              </w:rPr>
            </w:pPr>
            <w:r>
              <w:rPr>
                <w:b/>
                <w:bCs/>
                <w:highlight w:val="green"/>
                <w:lang w:val="en-US"/>
              </w:rPr>
              <w:t>Agreement</w:t>
            </w:r>
          </w:p>
          <w:p w:rsidR="001A27B4" w:rsidRDefault="00EC35F0">
            <w:pPr>
              <w:spacing w:line="254" w:lineRule="auto"/>
            </w:pPr>
            <w:r>
              <w:rPr>
                <w:lang w:val="en-US"/>
              </w:rPr>
              <w:t xml:space="preserve">For the OCC length applied for OCC DG PUSCH and CG </w:t>
            </w:r>
            <w:r>
              <w:rPr>
                <w:lang w:val="en-US"/>
              </w:rPr>
              <w:t>PUSCH Type 2, consider the following options:</w:t>
            </w:r>
          </w:p>
          <w:p w:rsidR="001A27B4" w:rsidRDefault="00EC35F0">
            <w:pPr>
              <w:numPr>
                <w:ilvl w:val="0"/>
                <w:numId w:val="15"/>
              </w:numPr>
              <w:spacing w:after="180" w:line="254" w:lineRule="auto"/>
            </w:pPr>
            <w:r>
              <w:rPr>
                <w:lang w:val="en-US"/>
              </w:rPr>
              <w:t>Option 1: Configured by RRC higher-layer parameter.</w:t>
            </w:r>
          </w:p>
          <w:p w:rsidR="001A27B4" w:rsidRDefault="00EC35F0">
            <w:pPr>
              <w:numPr>
                <w:ilvl w:val="1"/>
                <w:numId w:val="15"/>
              </w:numPr>
              <w:spacing w:after="180" w:line="254" w:lineRule="auto"/>
            </w:pPr>
            <w:r>
              <w:rPr>
                <w:rFonts w:hint="eastAsia"/>
              </w:rPr>
              <w:t>N</w:t>
            </w:r>
            <w:r>
              <w:t xml:space="preserve">ote: this does not preclude jointly configuring </w:t>
            </w:r>
            <w:r>
              <w:rPr>
                <w:lang w:val="en-US"/>
              </w:rPr>
              <w:t>OCC sequence and OCC length with the same RRC configuration</w:t>
            </w:r>
          </w:p>
          <w:p w:rsidR="001A27B4" w:rsidRDefault="00EC35F0">
            <w:pPr>
              <w:numPr>
                <w:ilvl w:val="0"/>
                <w:numId w:val="15"/>
              </w:numPr>
              <w:spacing w:after="180" w:line="254" w:lineRule="auto"/>
            </w:pPr>
            <w:r>
              <w:rPr>
                <w:lang w:val="en-US"/>
              </w:rPr>
              <w:t>Option 2: Max value is configured by RRC higher-l</w:t>
            </w:r>
            <w:r>
              <w:rPr>
                <w:lang w:val="en-US"/>
              </w:rPr>
              <w:t>ayer parameter, and the applied value is implicitly determined from the configured repetition number.</w:t>
            </w:r>
          </w:p>
          <w:p w:rsidR="001A27B4" w:rsidRDefault="00EC35F0">
            <w:pPr>
              <w:numPr>
                <w:ilvl w:val="0"/>
                <w:numId w:val="15"/>
              </w:numPr>
              <w:spacing w:after="180" w:line="254" w:lineRule="auto"/>
            </w:pPr>
            <w:r>
              <w:rPr>
                <w:lang w:val="en-US"/>
              </w:rPr>
              <w:t>Option 3: Candidates values are configured by RRC higher-layer parameter, and the applied value is indicated by scheduling DCI for DG PUSCH or by activati</w:t>
            </w:r>
            <w:r>
              <w:rPr>
                <w:lang w:val="en-US"/>
              </w:rPr>
              <w:t>on DCI for CG PUSCH Type 2.</w:t>
            </w:r>
          </w:p>
          <w:p w:rsidR="001A27B4" w:rsidRDefault="00EC35F0">
            <w:pPr>
              <w:numPr>
                <w:ilvl w:val="1"/>
                <w:numId w:val="15"/>
              </w:numPr>
              <w:spacing w:after="180" w:line="254" w:lineRule="auto"/>
            </w:pPr>
            <w:r>
              <w:rPr>
                <w:rFonts w:hint="eastAsia"/>
              </w:rPr>
              <w:t>N</w:t>
            </w:r>
            <w:r>
              <w:t xml:space="preserve">ote: this does not preclude jointly configuring </w:t>
            </w:r>
            <w:r>
              <w:rPr>
                <w:lang w:val="en-US"/>
              </w:rPr>
              <w:t>OCC sequence and OCC length with the same RRC configuration</w:t>
            </w:r>
          </w:p>
          <w:p w:rsidR="001A27B4" w:rsidRDefault="00EC35F0">
            <w:pPr>
              <w:numPr>
                <w:ilvl w:val="0"/>
                <w:numId w:val="15"/>
              </w:numPr>
              <w:spacing w:after="180" w:line="254" w:lineRule="auto"/>
            </w:pPr>
            <w:r>
              <w:t>Option 4: Single value is indicated by scheduling DCI for DG PUSCH and by activation DCI for CG PUSCH Type 2 (no RRC co</w:t>
            </w:r>
            <w:r>
              <w:t>nfiguration of candidate values).</w:t>
            </w:r>
          </w:p>
          <w:p w:rsidR="001A27B4" w:rsidRDefault="00EC35F0">
            <w:pPr>
              <w:numPr>
                <w:ilvl w:val="0"/>
                <w:numId w:val="15"/>
              </w:numPr>
              <w:spacing w:after="180" w:line="254" w:lineRule="auto"/>
            </w:pPr>
            <w:r>
              <w:rPr>
                <w:lang w:val="en-US"/>
              </w:rPr>
              <w:lastRenderedPageBreak/>
              <w:t>Option 5: Max value is configured by RRC higher-layer parameter, and the applied value is indicated by scheduling DCI for DG PUSCH and by activation DCI for CG PUSCH Type 2.</w:t>
            </w:r>
          </w:p>
          <w:p w:rsidR="001A27B4" w:rsidRDefault="00EC35F0">
            <w:pPr>
              <w:rPr>
                <w:lang w:eastAsia="zh-CN"/>
              </w:rPr>
            </w:pPr>
            <w:r>
              <w:rPr>
                <w:rFonts w:hint="eastAsia"/>
                <w:lang w:eastAsia="zh-CN"/>
              </w:rPr>
              <w:t>N</w:t>
            </w:r>
            <w:r>
              <w:rPr>
                <w:lang w:eastAsia="zh-CN"/>
              </w:rPr>
              <w:t xml:space="preserve">ote: it is not precluded to select a different </w:t>
            </w:r>
            <w:r>
              <w:rPr>
                <w:lang w:eastAsia="zh-CN"/>
              </w:rPr>
              <w:t xml:space="preserve">option for </w:t>
            </w:r>
            <w:r>
              <w:rPr>
                <w:lang w:val="en-US"/>
              </w:rPr>
              <w:t>DG PUSCH and CG PUSCH Type 2.</w:t>
            </w:r>
          </w:p>
          <w:p w:rsidR="001A27B4" w:rsidRDefault="00EC35F0">
            <w:pPr>
              <w:rPr>
                <w:b/>
              </w:rPr>
            </w:pPr>
            <w:r>
              <w:rPr>
                <w:b/>
                <w:highlight w:val="green"/>
              </w:rPr>
              <w:t>Agreement</w:t>
            </w:r>
          </w:p>
          <w:p w:rsidR="001A27B4" w:rsidRDefault="00EC35F0">
            <w:pPr>
              <w:rPr>
                <w:rFonts w:eastAsia="Times New Roman"/>
                <w:iCs/>
                <w:lang w:eastAsia="zh-CN"/>
              </w:rPr>
            </w:pPr>
            <w:r>
              <w:rPr>
                <w:rFonts w:eastAsia="Times New Roman"/>
                <w:iCs/>
                <w:lang w:eastAsia="zh-CN"/>
              </w:rPr>
              <w:t>For the OCC sequence applied for OCC DG PUSCH and CG PUSCH Type 2, the sequence is indicated dynamically in DCI</w:t>
            </w:r>
          </w:p>
          <w:p w:rsidR="001A27B4" w:rsidRDefault="00EC35F0">
            <w:pPr>
              <w:pStyle w:val="aff5"/>
              <w:numPr>
                <w:ilvl w:val="0"/>
                <w:numId w:val="16"/>
              </w:numPr>
              <w:textAlignment w:val="baseline"/>
              <w:rPr>
                <w:lang w:val="en-US" w:eastAsia="zh-CN"/>
              </w:rPr>
            </w:pPr>
            <w:r>
              <w:rPr>
                <w:rFonts w:hint="eastAsia"/>
              </w:rPr>
              <w:t>F</w:t>
            </w:r>
            <w:r>
              <w:t>FS: with a new field or reusing an existing field</w:t>
            </w:r>
          </w:p>
        </w:tc>
      </w:tr>
    </w:tbl>
    <w:p w:rsidR="001A27B4" w:rsidRDefault="001A27B4">
      <w:pPr>
        <w:rPr>
          <w:lang w:val="en-US" w:eastAsia="zh-CN"/>
        </w:rPr>
      </w:pPr>
    </w:p>
    <w:p w:rsidR="001A27B4" w:rsidRDefault="00EC35F0">
      <w:pPr>
        <w:numPr>
          <w:ilvl w:val="0"/>
          <w:numId w:val="17"/>
        </w:numPr>
        <w:spacing w:before="120" w:line="240" w:lineRule="auto"/>
        <w:rPr>
          <w:lang w:val="en-US" w:eastAsia="zh-CN"/>
        </w:rPr>
      </w:pPr>
      <w:r>
        <w:rPr>
          <w:rFonts w:hint="eastAsia"/>
          <w:lang w:val="en-US" w:eastAsia="zh-CN"/>
        </w:rPr>
        <w:t>OCC sequence index</w:t>
      </w:r>
    </w:p>
    <w:p w:rsidR="001A27B4" w:rsidRDefault="00EC35F0">
      <w:pPr>
        <w:numPr>
          <w:ilvl w:val="255"/>
          <w:numId w:val="0"/>
        </w:numPr>
        <w:spacing w:before="120" w:line="240" w:lineRule="auto"/>
        <w:rPr>
          <w:lang w:val="en-US" w:eastAsia="zh-CN"/>
        </w:rPr>
      </w:pPr>
      <w:r>
        <w:rPr>
          <w:lang w:val="en-US" w:eastAsia="zh-CN"/>
        </w:rPr>
        <w:t xml:space="preserve">For </w:t>
      </w:r>
      <w:r>
        <w:rPr>
          <w:rFonts w:hint="eastAsia"/>
          <w:lang w:val="en-US" w:eastAsia="zh-CN"/>
        </w:rPr>
        <w:t xml:space="preserve">dynamic grant </w:t>
      </w:r>
      <w:r>
        <w:rPr>
          <w:rFonts w:hint="eastAsia"/>
          <w:lang w:val="en-US" w:eastAsia="zh-CN"/>
        </w:rPr>
        <w:t xml:space="preserve">based PUSCH transmission, to ensure the flexibility to group UEs, the OCC sequence index can be indicated in DCI. Considering the limited DCI size, the OCC sequence index can be implicitly associated with DMRS port, because the UEs that can be multiplexed </w:t>
      </w:r>
      <w:r>
        <w:rPr>
          <w:rFonts w:hint="eastAsia"/>
          <w:lang w:val="en-US" w:eastAsia="zh-CN"/>
        </w:rPr>
        <w:t>together should have different DMRS port to ensure the proper channel estimation and FO estimation.</w:t>
      </w:r>
    </w:p>
    <w:p w:rsidR="001A27B4" w:rsidRDefault="00EC35F0">
      <w:pPr>
        <w:numPr>
          <w:ilvl w:val="255"/>
          <w:numId w:val="0"/>
        </w:numPr>
        <w:spacing w:before="120" w:line="240" w:lineRule="auto"/>
        <w:rPr>
          <w:lang w:val="en-US" w:eastAsia="zh-CN"/>
        </w:rPr>
      </w:pPr>
      <w:r>
        <w:rPr>
          <w:rFonts w:hint="eastAsia"/>
          <w:lang w:val="en-US" w:eastAsia="zh-CN"/>
        </w:rPr>
        <w:t xml:space="preserve">In legacy spec, when </w:t>
      </w:r>
      <w:proofErr w:type="spellStart"/>
      <w:r>
        <w:rPr>
          <w:rFonts w:hint="eastAsia"/>
          <w:i/>
          <w:lang w:eastAsia="zh-CN"/>
        </w:rPr>
        <w:t>maxLength</w:t>
      </w:r>
      <w:proofErr w:type="spellEnd"/>
      <w:r>
        <w:rPr>
          <w:rFonts w:hint="eastAsia"/>
          <w:lang w:eastAsia="zh-CN"/>
        </w:rPr>
        <w:t>=</w:t>
      </w:r>
      <w:r>
        <w:rPr>
          <w:lang w:eastAsia="zh-CN"/>
        </w:rPr>
        <w:t>1</w:t>
      </w:r>
      <w:r>
        <w:rPr>
          <w:rFonts w:hint="eastAsia"/>
          <w:lang w:val="en-US" w:eastAsia="zh-CN"/>
        </w:rPr>
        <w:t xml:space="preserve">, 2 bits are used for indicating DMRS port, while when </w:t>
      </w:r>
      <w:proofErr w:type="spellStart"/>
      <w:r>
        <w:rPr>
          <w:rFonts w:hint="eastAsia"/>
          <w:i/>
          <w:lang w:eastAsia="zh-CN"/>
        </w:rPr>
        <w:t>maxLength</w:t>
      </w:r>
      <w:proofErr w:type="spellEnd"/>
      <w:r>
        <w:rPr>
          <w:rFonts w:hint="eastAsia"/>
          <w:lang w:eastAsia="zh-CN"/>
        </w:rPr>
        <w:t>=</w:t>
      </w:r>
      <w:r>
        <w:rPr>
          <w:rFonts w:hint="eastAsia"/>
          <w:lang w:val="en-US" w:eastAsia="zh-CN"/>
        </w:rPr>
        <w:t xml:space="preserve">2, 4 bits are used. The mapping between OCC sequence index </w:t>
      </w:r>
      <w:r>
        <w:rPr>
          <w:rFonts w:hint="eastAsia"/>
          <w:lang w:val="en-US" w:eastAsia="zh-CN"/>
        </w:rPr>
        <w:t>and DMRS port should not impact the legacy table, instead, a separate row can be added or just use wording to describe the association relationship. The updated table can be shown as follows,</w:t>
      </w:r>
    </w:p>
    <w:p w:rsidR="001A27B4" w:rsidRDefault="00EC35F0">
      <w:pPr>
        <w:rPr>
          <w:lang w:val="en-US" w:eastAsia="zh-CN"/>
        </w:rPr>
      </w:pPr>
      <w:r>
        <w:rPr>
          <w:b/>
          <w:bCs/>
          <w:i/>
          <w:iCs/>
          <w:lang w:val="en-US" w:eastAsia="zh-CN"/>
        </w:rPr>
        <w:t xml:space="preserve">Proposal </w:t>
      </w:r>
      <w:r>
        <w:rPr>
          <w:rFonts w:hint="eastAsia"/>
          <w:b/>
          <w:bCs/>
          <w:i/>
          <w:iCs/>
          <w:lang w:val="en-US" w:eastAsia="zh-CN"/>
        </w:rPr>
        <w:t>3</w:t>
      </w:r>
      <w:r>
        <w:rPr>
          <w:i/>
          <w:iCs/>
          <w:lang w:val="en-US" w:eastAsia="zh-CN"/>
        </w:rPr>
        <w:t xml:space="preserve">: For OCC DG PUSCH and CG PUSCH Type 2, </w:t>
      </w:r>
      <w:r>
        <w:rPr>
          <w:rFonts w:hint="eastAsia"/>
          <w:i/>
          <w:iCs/>
          <w:lang w:val="en-US" w:eastAsia="zh-CN"/>
        </w:rPr>
        <w:t>OCC sequence i</w:t>
      </w:r>
      <w:r>
        <w:rPr>
          <w:rFonts w:hint="eastAsia"/>
          <w:i/>
          <w:iCs/>
          <w:lang w:val="en-US" w:eastAsia="zh-CN"/>
        </w:rPr>
        <w:t>ndex can be implicitly indicated in DCI by association with DMRS port as shown in the following tables:</w:t>
      </w:r>
    </w:p>
    <w:p w:rsidR="001A27B4" w:rsidRDefault="00EC35F0">
      <w:pPr>
        <w:numPr>
          <w:ilvl w:val="1"/>
          <w:numId w:val="17"/>
        </w:numPr>
        <w:spacing w:before="120" w:line="240" w:lineRule="auto"/>
        <w:rPr>
          <w:i/>
          <w:iCs/>
          <w:lang w:val="en-US" w:eastAsia="zh-CN"/>
        </w:rPr>
      </w:pPr>
      <w:r>
        <w:rPr>
          <w:rFonts w:hint="eastAsia"/>
          <w:i/>
          <w:iCs/>
          <w:lang w:val="en-US" w:eastAsia="zh-CN"/>
        </w:rPr>
        <w:t xml:space="preserve">For OCC-2, </w:t>
      </w:r>
      <w:proofErr w:type="spellStart"/>
      <w:r>
        <w:rPr>
          <w:rFonts w:hint="eastAsia"/>
          <w:i/>
          <w:iCs/>
          <w:lang w:eastAsia="zh-CN"/>
        </w:rPr>
        <w:t>maxLength</w:t>
      </w:r>
      <w:proofErr w:type="spellEnd"/>
      <w:r>
        <w:rPr>
          <w:rFonts w:hint="eastAsia"/>
          <w:i/>
          <w:iCs/>
          <w:lang w:eastAsia="zh-CN"/>
        </w:rPr>
        <w:t>=</w:t>
      </w:r>
      <w:r>
        <w:rPr>
          <w:i/>
          <w:iCs/>
          <w:lang w:eastAsia="zh-CN"/>
        </w:rPr>
        <w:t>1</w:t>
      </w:r>
      <w:r>
        <w:rPr>
          <w:rFonts w:hint="eastAsia"/>
          <w:i/>
          <w:iCs/>
          <w:lang w:val="en-US" w:eastAsia="zh-CN"/>
        </w:rPr>
        <w:t>, Table 7.3.1.1.2-6 is revised as</w:t>
      </w:r>
    </w:p>
    <w:tbl>
      <w:tblPr>
        <w:tblW w:w="7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1396"/>
      </w:tblGrid>
      <w:tr w:rsidR="001A27B4">
        <w:trPr>
          <w:jc w:val="center"/>
        </w:trPr>
        <w:tc>
          <w:tcPr>
            <w:tcW w:w="721" w:type="dxa"/>
            <w:shd w:val="clear" w:color="auto" w:fill="D9D9D9"/>
            <w:vAlign w:val="center"/>
          </w:tcPr>
          <w:p w:rsidR="001A27B4" w:rsidRDefault="00EC35F0">
            <w:pPr>
              <w:pStyle w:val="TAH"/>
              <w:rPr>
                <w:sz w:val="20"/>
                <w:lang w:eastAsia="zh-CN"/>
              </w:rPr>
            </w:pPr>
            <w:r>
              <w:rPr>
                <w:sz w:val="20"/>
              </w:rPr>
              <w:t>Value</w:t>
            </w:r>
          </w:p>
        </w:tc>
        <w:tc>
          <w:tcPr>
            <w:tcW w:w="4051" w:type="dxa"/>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p>
        </w:tc>
        <w:tc>
          <w:tcPr>
            <w:tcW w:w="1396" w:type="dxa"/>
            <w:shd w:val="clear" w:color="auto" w:fill="D9D9D9"/>
            <w:vAlign w:val="center"/>
          </w:tcPr>
          <w:p w:rsidR="001A27B4" w:rsidRDefault="00EC35F0">
            <w:pPr>
              <w:pStyle w:val="TAH"/>
              <w:rPr>
                <w:sz w:val="20"/>
              </w:rPr>
            </w:pPr>
            <w:r>
              <w:rPr>
                <w:sz w:val="20"/>
              </w:rPr>
              <w:t>DMRS port(s)</w:t>
            </w:r>
          </w:p>
        </w:tc>
        <w:tc>
          <w:tcPr>
            <w:tcW w:w="1396" w:type="dxa"/>
            <w:shd w:val="clear" w:color="auto" w:fill="D9D9D9"/>
            <w:vAlign w:val="center"/>
          </w:tcPr>
          <w:p w:rsidR="001A27B4" w:rsidRDefault="00EC35F0">
            <w:pPr>
              <w:pStyle w:val="TAH"/>
              <w:rPr>
                <w:color w:val="FF0000"/>
                <w:sz w:val="20"/>
                <w:lang w:eastAsia="zh-CN"/>
              </w:rPr>
            </w:pPr>
            <w:r>
              <w:rPr>
                <w:rFonts w:hint="eastAsia"/>
                <w:color w:val="FF0000"/>
                <w:sz w:val="20"/>
                <w:lang w:eastAsia="zh-CN"/>
              </w:rPr>
              <w:t>OCC sequence index</w:t>
            </w:r>
          </w:p>
        </w:tc>
      </w:tr>
      <w:tr w:rsidR="001A27B4">
        <w:trPr>
          <w:jc w:val="center"/>
        </w:trPr>
        <w:tc>
          <w:tcPr>
            <w:tcW w:w="721" w:type="dxa"/>
            <w:shd w:val="clear" w:color="auto" w:fill="auto"/>
            <w:vAlign w:val="center"/>
          </w:tcPr>
          <w:p w:rsidR="001A27B4" w:rsidRDefault="00EC35F0">
            <w:pPr>
              <w:pStyle w:val="TAC"/>
              <w:rPr>
                <w:sz w:val="20"/>
              </w:rPr>
            </w:pPr>
            <w:r>
              <w:rPr>
                <w:sz w:val="20"/>
              </w:rPr>
              <w:t>0</w:t>
            </w:r>
          </w:p>
        </w:tc>
        <w:tc>
          <w:tcPr>
            <w:tcW w:w="4051" w:type="dxa"/>
            <w:shd w:val="clear" w:color="auto" w:fill="auto"/>
            <w:vAlign w:val="center"/>
          </w:tcPr>
          <w:p w:rsidR="001A27B4" w:rsidRDefault="00EC35F0">
            <w:pPr>
              <w:pStyle w:val="TAC"/>
              <w:rPr>
                <w:sz w:val="20"/>
              </w:rPr>
            </w:pPr>
            <w:r>
              <w:rPr>
                <w:sz w:val="20"/>
              </w:rPr>
              <w:t>2</w:t>
            </w:r>
          </w:p>
        </w:tc>
        <w:tc>
          <w:tcPr>
            <w:tcW w:w="1396" w:type="dxa"/>
            <w:shd w:val="clear" w:color="auto" w:fill="auto"/>
            <w:vAlign w:val="center"/>
          </w:tcPr>
          <w:p w:rsidR="001A27B4" w:rsidRDefault="00EC35F0">
            <w:pPr>
              <w:pStyle w:val="TAC"/>
              <w:rPr>
                <w:sz w:val="20"/>
              </w:rPr>
            </w:pPr>
            <w:r>
              <w:rPr>
                <w:sz w:val="20"/>
              </w:rPr>
              <w:t>0</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0</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1</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1</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1</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2</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0</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3</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3</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1</w:t>
            </w:r>
          </w:p>
        </w:tc>
      </w:tr>
    </w:tbl>
    <w:p w:rsidR="001A27B4" w:rsidRDefault="00EC35F0">
      <w:pPr>
        <w:numPr>
          <w:ilvl w:val="1"/>
          <w:numId w:val="17"/>
        </w:numPr>
        <w:spacing w:before="120" w:line="240" w:lineRule="auto"/>
        <w:rPr>
          <w:i/>
          <w:iCs/>
          <w:lang w:val="en-US" w:eastAsia="zh-CN"/>
        </w:rPr>
      </w:pPr>
      <w:r>
        <w:rPr>
          <w:rFonts w:hint="eastAsia"/>
          <w:i/>
          <w:iCs/>
          <w:lang w:val="en-US" w:eastAsia="zh-CN"/>
        </w:rPr>
        <w:t xml:space="preserve">For OCC-2, </w:t>
      </w:r>
      <w:proofErr w:type="spellStart"/>
      <w:r>
        <w:rPr>
          <w:rFonts w:hint="eastAsia"/>
          <w:i/>
          <w:iCs/>
          <w:lang w:eastAsia="zh-CN"/>
        </w:rPr>
        <w:t>maxLength</w:t>
      </w:r>
      <w:proofErr w:type="spellEnd"/>
      <w:r>
        <w:rPr>
          <w:rFonts w:hint="eastAsia"/>
          <w:i/>
          <w:iCs/>
          <w:lang w:eastAsia="zh-CN"/>
        </w:rPr>
        <w:t>=</w:t>
      </w:r>
      <w:r>
        <w:rPr>
          <w:rFonts w:hint="eastAsia"/>
          <w:i/>
          <w:iCs/>
          <w:lang w:val="en-US" w:eastAsia="zh-CN"/>
        </w:rPr>
        <w:t>2, Table 7.3.1.1.2-7 is revised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1"/>
        <w:gridCol w:w="3418"/>
        <w:gridCol w:w="1293"/>
        <w:gridCol w:w="2419"/>
        <w:gridCol w:w="1828"/>
      </w:tblGrid>
      <w:tr w:rsidR="001A27B4">
        <w:trPr>
          <w:jc w:val="center"/>
        </w:trPr>
        <w:tc>
          <w:tcPr>
            <w:tcW w:w="0" w:type="auto"/>
            <w:shd w:val="clear" w:color="auto" w:fill="D9D9D9"/>
            <w:vAlign w:val="center"/>
          </w:tcPr>
          <w:p w:rsidR="001A27B4" w:rsidRDefault="00EC35F0">
            <w:pPr>
              <w:pStyle w:val="TAH"/>
              <w:rPr>
                <w:sz w:val="20"/>
                <w:lang w:eastAsia="zh-CN"/>
              </w:rPr>
            </w:pPr>
            <w:r>
              <w:rPr>
                <w:sz w:val="20"/>
              </w:rPr>
              <w:t>Value</w:t>
            </w:r>
          </w:p>
        </w:tc>
        <w:tc>
          <w:tcPr>
            <w:tcW w:w="0" w:type="auto"/>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r>
              <w:rPr>
                <w:sz w:val="20"/>
              </w:rPr>
              <w:t xml:space="preserve"> </w:t>
            </w:r>
          </w:p>
        </w:tc>
        <w:tc>
          <w:tcPr>
            <w:tcW w:w="0" w:type="auto"/>
            <w:shd w:val="clear" w:color="auto" w:fill="D9D9D9"/>
            <w:vAlign w:val="center"/>
          </w:tcPr>
          <w:p w:rsidR="001A27B4" w:rsidRDefault="00EC35F0">
            <w:pPr>
              <w:pStyle w:val="TAH"/>
              <w:rPr>
                <w:sz w:val="20"/>
              </w:rPr>
            </w:pPr>
            <w:r>
              <w:rPr>
                <w:sz w:val="20"/>
              </w:rPr>
              <w:t>DMRS port(s)</w:t>
            </w:r>
          </w:p>
        </w:tc>
        <w:tc>
          <w:tcPr>
            <w:tcW w:w="0" w:type="auto"/>
            <w:shd w:val="clear" w:color="auto" w:fill="D9D9D9"/>
            <w:vAlign w:val="center"/>
          </w:tcPr>
          <w:p w:rsidR="001A27B4" w:rsidRDefault="00EC35F0">
            <w:pPr>
              <w:pStyle w:val="TAH"/>
              <w:rPr>
                <w:sz w:val="20"/>
                <w:lang w:eastAsia="zh-CN"/>
              </w:rPr>
            </w:pPr>
            <w:r>
              <w:rPr>
                <w:rFonts w:hint="eastAsia"/>
                <w:sz w:val="20"/>
                <w:lang w:eastAsia="zh-CN"/>
              </w:rPr>
              <w:t>Number of f</w:t>
            </w:r>
            <w:r>
              <w:rPr>
                <w:sz w:val="20"/>
              </w:rPr>
              <w:t>ront-load symbol</w:t>
            </w:r>
            <w:r>
              <w:rPr>
                <w:rFonts w:hint="eastAsia"/>
                <w:sz w:val="20"/>
                <w:lang w:eastAsia="zh-CN"/>
              </w:rPr>
              <w:t>s</w:t>
            </w:r>
          </w:p>
        </w:tc>
        <w:tc>
          <w:tcPr>
            <w:tcW w:w="0" w:type="auto"/>
            <w:shd w:val="clear" w:color="auto" w:fill="D9D9D9"/>
            <w:vAlign w:val="center"/>
          </w:tcPr>
          <w:p w:rsidR="001A27B4" w:rsidRDefault="00EC35F0">
            <w:pPr>
              <w:pStyle w:val="TAH"/>
              <w:rPr>
                <w:sz w:val="20"/>
                <w:lang w:eastAsia="zh-CN"/>
              </w:rPr>
            </w:pPr>
            <w:r>
              <w:rPr>
                <w:rFonts w:hint="eastAsia"/>
                <w:color w:val="FF0000"/>
                <w:sz w:val="20"/>
                <w:lang w:eastAsia="zh-CN"/>
              </w:rPr>
              <w:t>OCC sequence index</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8</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rPr>
            </w:pPr>
            <w:r>
              <w:rPr>
                <w:sz w:val="20"/>
              </w:rPr>
              <w:t>9</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12-15</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1A27B4">
            <w:pPr>
              <w:pStyle w:val="TAC"/>
              <w:rPr>
                <w:sz w:val="20"/>
              </w:rPr>
            </w:pPr>
          </w:p>
        </w:tc>
      </w:tr>
    </w:tbl>
    <w:p w:rsidR="001A27B4" w:rsidRDefault="001A27B4">
      <w:pPr>
        <w:spacing w:before="120" w:line="240" w:lineRule="auto"/>
        <w:rPr>
          <w:lang w:val="en-US" w:eastAsia="zh-CN"/>
        </w:rPr>
      </w:pPr>
    </w:p>
    <w:p w:rsidR="001A27B4" w:rsidRDefault="00EC35F0">
      <w:pPr>
        <w:numPr>
          <w:ilvl w:val="1"/>
          <w:numId w:val="17"/>
        </w:numPr>
        <w:spacing w:before="120" w:line="240" w:lineRule="auto"/>
        <w:rPr>
          <w:i/>
          <w:iCs/>
          <w:lang w:val="en-US" w:eastAsia="zh-CN"/>
        </w:rPr>
      </w:pPr>
      <w:r>
        <w:rPr>
          <w:rFonts w:hint="eastAsia"/>
          <w:i/>
          <w:iCs/>
          <w:lang w:val="en-US" w:eastAsia="zh-CN"/>
        </w:rPr>
        <w:t xml:space="preserve">For OCC-4, </w:t>
      </w:r>
      <w:proofErr w:type="spellStart"/>
      <w:r>
        <w:rPr>
          <w:rFonts w:hint="eastAsia"/>
          <w:i/>
          <w:iCs/>
          <w:lang w:eastAsia="zh-CN"/>
        </w:rPr>
        <w:t>maxLength</w:t>
      </w:r>
      <w:proofErr w:type="spellEnd"/>
      <w:r>
        <w:rPr>
          <w:rFonts w:hint="eastAsia"/>
          <w:i/>
          <w:iCs/>
          <w:lang w:eastAsia="zh-CN"/>
        </w:rPr>
        <w:t>=</w:t>
      </w:r>
      <w:r>
        <w:rPr>
          <w:i/>
          <w:iCs/>
          <w:lang w:eastAsia="zh-CN"/>
        </w:rPr>
        <w:t>1</w:t>
      </w:r>
      <w:r>
        <w:rPr>
          <w:rFonts w:hint="eastAsia"/>
          <w:i/>
          <w:iCs/>
          <w:lang w:val="en-US" w:eastAsia="zh-CN"/>
        </w:rPr>
        <w:t>, Table 7.3.1.1.2-6 is revised as</w:t>
      </w:r>
    </w:p>
    <w:tbl>
      <w:tblPr>
        <w:tblW w:w="7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1396"/>
      </w:tblGrid>
      <w:tr w:rsidR="001A27B4">
        <w:trPr>
          <w:jc w:val="center"/>
        </w:trPr>
        <w:tc>
          <w:tcPr>
            <w:tcW w:w="721" w:type="dxa"/>
            <w:shd w:val="clear" w:color="auto" w:fill="D9D9D9"/>
            <w:vAlign w:val="center"/>
          </w:tcPr>
          <w:p w:rsidR="001A27B4" w:rsidRDefault="00EC35F0">
            <w:pPr>
              <w:pStyle w:val="TAH"/>
              <w:rPr>
                <w:sz w:val="20"/>
                <w:lang w:eastAsia="zh-CN"/>
              </w:rPr>
            </w:pPr>
            <w:r>
              <w:rPr>
                <w:sz w:val="20"/>
              </w:rPr>
              <w:lastRenderedPageBreak/>
              <w:t>Value</w:t>
            </w:r>
          </w:p>
        </w:tc>
        <w:tc>
          <w:tcPr>
            <w:tcW w:w="4051" w:type="dxa"/>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p>
        </w:tc>
        <w:tc>
          <w:tcPr>
            <w:tcW w:w="1396" w:type="dxa"/>
            <w:shd w:val="clear" w:color="auto" w:fill="D9D9D9"/>
            <w:vAlign w:val="center"/>
          </w:tcPr>
          <w:p w:rsidR="001A27B4" w:rsidRDefault="00EC35F0">
            <w:pPr>
              <w:pStyle w:val="TAH"/>
              <w:rPr>
                <w:sz w:val="20"/>
              </w:rPr>
            </w:pPr>
            <w:r>
              <w:rPr>
                <w:sz w:val="20"/>
              </w:rPr>
              <w:t>DMRS port(s)</w:t>
            </w:r>
          </w:p>
        </w:tc>
        <w:tc>
          <w:tcPr>
            <w:tcW w:w="1396" w:type="dxa"/>
            <w:shd w:val="clear" w:color="auto" w:fill="D9D9D9"/>
            <w:vAlign w:val="center"/>
          </w:tcPr>
          <w:p w:rsidR="001A27B4" w:rsidRDefault="00EC35F0">
            <w:pPr>
              <w:pStyle w:val="TAH"/>
              <w:rPr>
                <w:color w:val="FF0000"/>
                <w:sz w:val="20"/>
                <w:lang w:eastAsia="zh-CN"/>
              </w:rPr>
            </w:pPr>
            <w:r>
              <w:rPr>
                <w:rFonts w:hint="eastAsia"/>
                <w:color w:val="FF0000"/>
                <w:sz w:val="20"/>
                <w:lang w:eastAsia="zh-CN"/>
              </w:rPr>
              <w:t>OCC sequence index</w:t>
            </w:r>
          </w:p>
        </w:tc>
      </w:tr>
      <w:tr w:rsidR="001A27B4">
        <w:trPr>
          <w:jc w:val="center"/>
        </w:trPr>
        <w:tc>
          <w:tcPr>
            <w:tcW w:w="721" w:type="dxa"/>
            <w:shd w:val="clear" w:color="auto" w:fill="auto"/>
            <w:vAlign w:val="center"/>
          </w:tcPr>
          <w:p w:rsidR="001A27B4" w:rsidRDefault="00EC35F0">
            <w:pPr>
              <w:pStyle w:val="TAC"/>
              <w:rPr>
                <w:sz w:val="20"/>
              </w:rPr>
            </w:pPr>
            <w:r>
              <w:rPr>
                <w:sz w:val="20"/>
              </w:rPr>
              <w:t>0</w:t>
            </w:r>
          </w:p>
        </w:tc>
        <w:tc>
          <w:tcPr>
            <w:tcW w:w="4051" w:type="dxa"/>
            <w:shd w:val="clear" w:color="auto" w:fill="auto"/>
            <w:vAlign w:val="center"/>
          </w:tcPr>
          <w:p w:rsidR="001A27B4" w:rsidRDefault="00EC35F0">
            <w:pPr>
              <w:pStyle w:val="TAC"/>
              <w:rPr>
                <w:sz w:val="20"/>
              </w:rPr>
            </w:pPr>
            <w:r>
              <w:rPr>
                <w:sz w:val="20"/>
              </w:rPr>
              <w:t>2</w:t>
            </w:r>
          </w:p>
        </w:tc>
        <w:tc>
          <w:tcPr>
            <w:tcW w:w="1396" w:type="dxa"/>
            <w:shd w:val="clear" w:color="auto" w:fill="auto"/>
            <w:vAlign w:val="center"/>
          </w:tcPr>
          <w:p w:rsidR="001A27B4" w:rsidRDefault="00EC35F0">
            <w:pPr>
              <w:pStyle w:val="TAC"/>
              <w:rPr>
                <w:sz w:val="20"/>
              </w:rPr>
            </w:pPr>
            <w:r>
              <w:rPr>
                <w:sz w:val="20"/>
              </w:rPr>
              <w:t>0</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0</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1</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1</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1</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2</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2</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3</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3</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3</w:t>
            </w:r>
          </w:p>
        </w:tc>
      </w:tr>
    </w:tbl>
    <w:p w:rsidR="001A27B4" w:rsidRDefault="001A27B4">
      <w:pPr>
        <w:spacing w:before="120" w:line="240" w:lineRule="auto"/>
        <w:rPr>
          <w:lang w:val="en-US" w:eastAsia="zh-CN"/>
        </w:rPr>
      </w:pPr>
    </w:p>
    <w:p w:rsidR="001A27B4" w:rsidRDefault="00EC35F0">
      <w:pPr>
        <w:numPr>
          <w:ilvl w:val="1"/>
          <w:numId w:val="17"/>
        </w:numPr>
        <w:spacing w:before="120" w:line="240" w:lineRule="auto"/>
        <w:rPr>
          <w:i/>
          <w:iCs/>
          <w:lang w:val="en-US" w:eastAsia="zh-CN"/>
        </w:rPr>
      </w:pPr>
      <w:r>
        <w:rPr>
          <w:rFonts w:hint="eastAsia"/>
          <w:i/>
          <w:iCs/>
          <w:lang w:val="en-US" w:eastAsia="zh-CN"/>
        </w:rPr>
        <w:t xml:space="preserve">For OCC-4, </w:t>
      </w:r>
      <w:proofErr w:type="spellStart"/>
      <w:r>
        <w:rPr>
          <w:rFonts w:hint="eastAsia"/>
          <w:i/>
          <w:iCs/>
          <w:lang w:eastAsia="zh-CN"/>
        </w:rPr>
        <w:t>maxLength</w:t>
      </w:r>
      <w:proofErr w:type="spellEnd"/>
      <w:r>
        <w:rPr>
          <w:rFonts w:hint="eastAsia"/>
          <w:i/>
          <w:iCs/>
          <w:lang w:eastAsia="zh-CN"/>
        </w:rPr>
        <w:t>=</w:t>
      </w:r>
      <w:r>
        <w:rPr>
          <w:rFonts w:hint="eastAsia"/>
          <w:i/>
          <w:iCs/>
          <w:lang w:val="en-US" w:eastAsia="zh-CN"/>
        </w:rPr>
        <w:t>2, Table 7.3.1.1.2-7 is revised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0"/>
        <w:gridCol w:w="3405"/>
        <w:gridCol w:w="1292"/>
        <w:gridCol w:w="2411"/>
        <w:gridCol w:w="1851"/>
      </w:tblGrid>
      <w:tr w:rsidR="001A27B4">
        <w:trPr>
          <w:jc w:val="center"/>
        </w:trPr>
        <w:tc>
          <w:tcPr>
            <w:tcW w:w="0" w:type="auto"/>
            <w:shd w:val="clear" w:color="auto" w:fill="D9D9D9"/>
            <w:vAlign w:val="center"/>
          </w:tcPr>
          <w:p w:rsidR="001A27B4" w:rsidRDefault="00EC35F0">
            <w:pPr>
              <w:pStyle w:val="TAH"/>
              <w:rPr>
                <w:sz w:val="20"/>
                <w:lang w:eastAsia="zh-CN"/>
              </w:rPr>
            </w:pPr>
            <w:r>
              <w:rPr>
                <w:sz w:val="20"/>
              </w:rPr>
              <w:t>Value</w:t>
            </w:r>
          </w:p>
        </w:tc>
        <w:tc>
          <w:tcPr>
            <w:tcW w:w="0" w:type="auto"/>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r>
              <w:rPr>
                <w:sz w:val="20"/>
              </w:rPr>
              <w:t xml:space="preserve"> </w:t>
            </w:r>
          </w:p>
        </w:tc>
        <w:tc>
          <w:tcPr>
            <w:tcW w:w="0" w:type="auto"/>
            <w:shd w:val="clear" w:color="auto" w:fill="D9D9D9"/>
            <w:vAlign w:val="center"/>
          </w:tcPr>
          <w:p w:rsidR="001A27B4" w:rsidRDefault="00EC35F0">
            <w:pPr>
              <w:pStyle w:val="TAH"/>
              <w:rPr>
                <w:sz w:val="20"/>
              </w:rPr>
            </w:pPr>
            <w:r>
              <w:rPr>
                <w:sz w:val="20"/>
              </w:rPr>
              <w:t>DMRS port(s)</w:t>
            </w:r>
          </w:p>
        </w:tc>
        <w:tc>
          <w:tcPr>
            <w:tcW w:w="0" w:type="auto"/>
            <w:shd w:val="clear" w:color="auto" w:fill="D9D9D9"/>
            <w:vAlign w:val="center"/>
          </w:tcPr>
          <w:p w:rsidR="001A27B4" w:rsidRDefault="00EC35F0">
            <w:pPr>
              <w:pStyle w:val="TAH"/>
              <w:rPr>
                <w:sz w:val="20"/>
                <w:lang w:eastAsia="zh-CN"/>
              </w:rPr>
            </w:pPr>
            <w:r>
              <w:rPr>
                <w:rFonts w:hint="eastAsia"/>
                <w:sz w:val="20"/>
                <w:lang w:eastAsia="zh-CN"/>
              </w:rPr>
              <w:t>Number of f</w:t>
            </w:r>
            <w:r>
              <w:rPr>
                <w:sz w:val="20"/>
              </w:rPr>
              <w:t>ront-load symbol</w:t>
            </w:r>
            <w:r>
              <w:rPr>
                <w:rFonts w:hint="eastAsia"/>
                <w:sz w:val="20"/>
                <w:lang w:eastAsia="zh-CN"/>
              </w:rPr>
              <w:t>s</w:t>
            </w:r>
          </w:p>
        </w:tc>
        <w:tc>
          <w:tcPr>
            <w:tcW w:w="0" w:type="auto"/>
            <w:shd w:val="clear" w:color="auto" w:fill="D9D9D9"/>
            <w:vAlign w:val="center"/>
          </w:tcPr>
          <w:p w:rsidR="001A27B4" w:rsidRDefault="00EC35F0">
            <w:pPr>
              <w:pStyle w:val="TAH"/>
              <w:rPr>
                <w:sz w:val="20"/>
                <w:lang w:eastAsia="zh-CN"/>
              </w:rPr>
            </w:pPr>
            <w:r>
              <w:rPr>
                <w:rFonts w:hint="eastAsia"/>
                <w:color w:val="FF0000"/>
                <w:sz w:val="20"/>
                <w:lang w:eastAsia="zh-CN"/>
              </w:rPr>
              <w:t>OCC sequence index</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2</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3</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2</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3</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8</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rPr>
            </w:pPr>
            <w:r>
              <w:rPr>
                <w:sz w:val="20"/>
              </w:rPr>
              <w:t>9</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2</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3</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12-15</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1A27B4">
            <w:pPr>
              <w:pStyle w:val="TAC"/>
              <w:rPr>
                <w:sz w:val="20"/>
              </w:rPr>
            </w:pPr>
          </w:p>
        </w:tc>
      </w:tr>
    </w:tbl>
    <w:p w:rsidR="001A27B4" w:rsidRDefault="00EC35F0">
      <w:pPr>
        <w:numPr>
          <w:ilvl w:val="0"/>
          <w:numId w:val="17"/>
        </w:numPr>
        <w:spacing w:before="120" w:line="240" w:lineRule="auto"/>
        <w:rPr>
          <w:lang w:val="en-US" w:eastAsia="zh-CN"/>
        </w:rPr>
      </w:pPr>
      <w:r>
        <w:rPr>
          <w:rFonts w:hint="eastAsia"/>
          <w:lang w:val="en-US" w:eastAsia="zh-CN"/>
        </w:rPr>
        <w:t>OCC length</w:t>
      </w:r>
    </w:p>
    <w:p w:rsidR="001A27B4" w:rsidRDefault="00EC35F0">
      <w:pPr>
        <w:spacing w:before="120" w:line="240" w:lineRule="auto"/>
        <w:rPr>
          <w:lang w:val="en-US" w:eastAsia="zh-CN"/>
        </w:rPr>
      </w:pPr>
      <w:r>
        <w:rPr>
          <w:rFonts w:hint="eastAsia"/>
          <w:lang w:val="en-US" w:eastAsia="zh-CN"/>
        </w:rPr>
        <w:t>Regarding the OCC length, considering that RV cycling is mandatory across OCC groups, the OCC length has to be explicitly configured to enable proper cycling granularity. Then regarding the flexibility, it would be flexible enough to configure the OCC leng</w:t>
      </w:r>
      <w:r>
        <w:rPr>
          <w:rFonts w:hint="eastAsia"/>
          <w:lang w:val="en-US" w:eastAsia="zh-CN"/>
        </w:rPr>
        <w:t xml:space="preserve">th in RRC, e.g. in TDRA table, because gNB determines the OCC length according to the traffic load in network which will remain relatively stable in some time. </w:t>
      </w:r>
    </w:p>
    <w:p w:rsidR="001A27B4" w:rsidRDefault="00EC35F0">
      <w:pPr>
        <w:spacing w:before="120" w:line="240" w:lineRule="auto"/>
        <w:rPr>
          <w:lang w:val="en-US" w:eastAsia="zh-CN"/>
        </w:rPr>
      </w:pPr>
      <w:r>
        <w:rPr>
          <w:rFonts w:hint="eastAsia"/>
          <w:lang w:val="en-US" w:eastAsia="zh-CN"/>
        </w:rPr>
        <w:t>In addition, there is no need to configure the maximum OCC length or candidate OCC length, sinc</w:t>
      </w:r>
      <w:r>
        <w:rPr>
          <w:rFonts w:hint="eastAsia"/>
          <w:lang w:val="en-US" w:eastAsia="zh-CN"/>
        </w:rPr>
        <w:t>e when UE reports the OCC-4, it</w:t>
      </w:r>
      <w:r>
        <w:rPr>
          <w:lang w:val="en-US" w:eastAsia="zh-CN"/>
        </w:rPr>
        <w:t>’</w:t>
      </w:r>
      <w:r>
        <w:rPr>
          <w:rFonts w:hint="eastAsia"/>
          <w:lang w:val="en-US" w:eastAsia="zh-CN"/>
        </w:rPr>
        <w:t xml:space="preserve">s natural that the maximum OCC length would be 4, when UE reports the OCC-2, the maximum OCC length would be 2. Therefore, OCC length can be indicated as 1 bit parameter {OCC-2, OCC-4} in RRC </w:t>
      </w:r>
      <w:proofErr w:type="spellStart"/>
      <w:r>
        <w:rPr>
          <w:rFonts w:hint="eastAsia"/>
          <w:lang w:val="en-US" w:eastAsia="zh-CN"/>
        </w:rPr>
        <w:t>signalling</w:t>
      </w:r>
      <w:proofErr w:type="spellEnd"/>
      <w:r>
        <w:rPr>
          <w:rFonts w:hint="eastAsia"/>
          <w:lang w:val="en-US" w:eastAsia="zh-CN"/>
        </w:rPr>
        <w:t xml:space="preserve"> for both DG and CG Ty</w:t>
      </w:r>
      <w:r>
        <w:rPr>
          <w:rFonts w:hint="eastAsia"/>
          <w:lang w:val="en-US" w:eastAsia="zh-CN"/>
        </w:rPr>
        <w:t>pe 2,  there is no need to indicate maximum OCC length or candidate OCC length.</w:t>
      </w:r>
    </w:p>
    <w:p w:rsidR="001A27B4" w:rsidRDefault="00EC35F0">
      <w:pPr>
        <w:spacing w:before="120" w:line="240" w:lineRule="auto"/>
        <w:rPr>
          <w:lang w:val="en-US" w:eastAsia="zh-CN"/>
        </w:rPr>
      </w:pPr>
      <w:r>
        <w:rPr>
          <w:rFonts w:hint="eastAsia"/>
          <w:lang w:val="en-US" w:eastAsia="zh-CN"/>
        </w:rPr>
        <w:t xml:space="preserve">Moreover, it also needs to be discussed on how to map the OCC sequence to the repetitions when OCC length is not equal to repetition number, for example, if OCC length is 4, </w:t>
      </w:r>
      <w:r>
        <w:rPr>
          <w:rFonts w:hint="eastAsia"/>
          <w:lang w:val="en-US" w:eastAsia="zh-CN"/>
        </w:rPr>
        <w:t>but repetition number is 2, length-4 sequence has to be scaled to length 2 by keeping the first 2 codewords in the sequence, if OCC length is 2, but repetition number is 4, the length-2 sequence needs to be repeated and mapped to the 4 repetitions.</w:t>
      </w:r>
    </w:p>
    <w:p w:rsidR="001A27B4" w:rsidRDefault="00EC35F0">
      <w:pPr>
        <w:spacing w:before="120" w:line="240" w:lineRule="auto"/>
        <w:jc w:val="center"/>
        <w:rPr>
          <w:lang w:val="en-US" w:eastAsia="zh-CN"/>
        </w:rPr>
      </w:pPr>
      <w:r>
        <w:rPr>
          <w:rFonts w:hint="eastAsia"/>
          <w:lang w:val="en-US" w:eastAsia="zh-CN"/>
        </w:rPr>
        <w:t>Table 1</w:t>
      </w:r>
      <w:r>
        <w:rPr>
          <w:rFonts w:hint="eastAsia"/>
          <w:lang w:val="en-US" w:eastAsia="zh-CN"/>
        </w:rPr>
        <w:t>. Length-2 sequence</w:t>
      </w:r>
    </w:p>
    <w:tbl>
      <w:tblPr>
        <w:tblStyle w:val="afd"/>
        <w:tblW w:w="0" w:type="auto"/>
        <w:jc w:val="center"/>
        <w:tblLook w:val="04A0" w:firstRow="1" w:lastRow="0" w:firstColumn="1" w:lastColumn="0" w:noHBand="0" w:noVBand="1"/>
      </w:tblPr>
      <w:tblGrid>
        <w:gridCol w:w="994"/>
        <w:gridCol w:w="2691"/>
      </w:tblGrid>
      <w:tr w:rsidR="001A27B4">
        <w:trPr>
          <w:jc w:val="center"/>
        </w:trPr>
        <w:tc>
          <w:tcPr>
            <w:tcW w:w="994" w:type="dxa"/>
          </w:tcPr>
          <w:p w:rsidR="001A27B4" w:rsidRDefault="00EC35F0">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rsidR="001A27B4" w:rsidRDefault="00EC35F0">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1A27B4">
        <w:trPr>
          <w:jc w:val="center"/>
        </w:trPr>
        <w:tc>
          <w:tcPr>
            <w:tcW w:w="994" w:type="dxa"/>
          </w:tcPr>
          <w:p w:rsidR="001A27B4" w:rsidRDefault="00EC35F0">
            <w:pPr>
              <w:pStyle w:val="TAC"/>
              <w:rPr>
                <w:rFonts w:eastAsia="Batang"/>
                <w:lang w:val="sv-SE"/>
              </w:rPr>
            </w:pPr>
            <w:r>
              <w:rPr>
                <w:rFonts w:eastAsia="Batang"/>
                <w:lang w:val="sv-SE"/>
              </w:rPr>
              <w:t>0</w:t>
            </w:r>
          </w:p>
        </w:tc>
        <w:tc>
          <w:tcPr>
            <w:tcW w:w="2691" w:type="dxa"/>
          </w:tcPr>
          <w:p w:rsidR="001A27B4" w:rsidRDefault="00EC35F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+1</m:t>
                          </m:r>
                        </m:e>
                      </m:mr>
                    </m:m>
                  </m:e>
                </m:d>
              </m:oMath>
            </m:oMathPara>
          </w:p>
        </w:tc>
      </w:tr>
      <w:tr w:rsidR="001A27B4">
        <w:trPr>
          <w:jc w:val="center"/>
        </w:trPr>
        <w:tc>
          <w:tcPr>
            <w:tcW w:w="994" w:type="dxa"/>
          </w:tcPr>
          <w:p w:rsidR="001A27B4" w:rsidRDefault="00EC35F0">
            <w:pPr>
              <w:pStyle w:val="TAC"/>
              <w:rPr>
                <w:rFonts w:eastAsia="Batang"/>
                <w:lang w:val="sv-SE"/>
              </w:rPr>
            </w:pPr>
            <w:r>
              <w:rPr>
                <w:rFonts w:hint="eastAsia"/>
                <w:lang w:val="sv-SE" w:eastAsia="zh-CN"/>
              </w:rPr>
              <w:t xml:space="preserve"> </w:t>
            </w:r>
            <w:r>
              <w:rPr>
                <w:rFonts w:eastAsia="Batang"/>
                <w:lang w:val="sv-SE"/>
              </w:rPr>
              <w:t>1</w:t>
            </w:r>
          </w:p>
        </w:tc>
        <w:tc>
          <w:tcPr>
            <w:tcW w:w="2691" w:type="dxa"/>
          </w:tcPr>
          <w:p w:rsidR="001A27B4" w:rsidRDefault="00EC35F0">
            <w:pPr>
              <w:pStyle w:val="TAC"/>
              <w:rPr>
                <w:rFonts w:eastAsia="Batang"/>
                <w:lang w:val="sv-SE"/>
              </w:rPr>
            </w:pPr>
            <m:oMathPara>
              <m:oMath>
                <m:d>
                  <m:dPr>
                    <m:begChr m:val="["/>
                    <m:endChr m:val="]"/>
                    <m:ctrlPr>
                      <w:rPr>
                        <w:rFonts w:ascii="Cambria Math" w:eastAsia="Batang" w:hAnsi="Cambria Math"/>
                        <w:lang w:val="sv-SE"/>
                      </w:rPr>
                    </m:ctrlPr>
                  </m:dPr>
                  <m:e>
                    <m:m>
                      <m:mPr>
                        <m:mcs>
                          <m:mc>
                            <m:mcPr>
                              <m:count m:val="2"/>
                              <m:mcJc m:val="center"/>
                            </m:mcPr>
                          </m:mc>
                        </m:mcs>
                        <m:ctrlPr>
                          <w:rPr>
                            <w:rFonts w:ascii="Cambria Math" w:eastAsia="Batang" w:hAnsi="Cambria Math"/>
                            <w:lang w:val="sv-SE"/>
                          </w:rPr>
                        </m:ctrlPr>
                      </m:mPr>
                      <m:mr>
                        <m:e>
                          <m:r>
                            <m:rPr>
                              <m:sty m:val="p"/>
                            </m:rPr>
                            <w:rPr>
                              <w:rFonts w:ascii="Cambria Math" w:eastAsia="Batang" w:hAnsi="Cambria Math"/>
                              <w:lang w:val="sv-SE"/>
                            </w:rPr>
                            <m:t>+1</m:t>
                          </m:r>
                        </m:e>
                        <m:e>
                          <m:r>
                            <m:rPr>
                              <m:sty m:val="p"/>
                            </m:rPr>
                            <w:rPr>
                              <w:rFonts w:ascii="Cambria Math" w:eastAsia="Batang" w:hAnsi="Cambria Math"/>
                              <w:lang w:val="sv-SE"/>
                            </w:rPr>
                            <m:t>-</m:t>
                          </m:r>
                          <m:r>
                            <m:rPr>
                              <m:sty m:val="p"/>
                            </m:rPr>
                            <w:rPr>
                              <w:rFonts w:ascii="Cambria Math" w:eastAsia="Batang" w:hAnsi="Cambria Math"/>
                              <w:lang w:val="sv-SE"/>
                            </w:rPr>
                            <m:t>1</m:t>
                          </m:r>
                        </m:e>
                      </m:mr>
                    </m:m>
                  </m:e>
                </m:d>
              </m:oMath>
            </m:oMathPara>
          </w:p>
        </w:tc>
      </w:tr>
    </w:tbl>
    <w:p w:rsidR="001A27B4" w:rsidRDefault="00EC35F0">
      <w:pPr>
        <w:spacing w:before="120" w:line="240" w:lineRule="auto"/>
        <w:jc w:val="center"/>
        <w:rPr>
          <w:lang w:val="en-US" w:eastAsia="zh-CN"/>
        </w:rPr>
      </w:pPr>
      <w:r>
        <w:rPr>
          <w:rFonts w:hint="eastAsia"/>
          <w:lang w:val="en-US" w:eastAsia="zh-CN"/>
        </w:rPr>
        <w:t>Table 2. Length-4 sequence</w:t>
      </w:r>
    </w:p>
    <w:tbl>
      <w:tblPr>
        <w:tblStyle w:val="afd"/>
        <w:tblW w:w="0" w:type="auto"/>
        <w:jc w:val="center"/>
        <w:tblLook w:val="04A0" w:firstRow="1" w:lastRow="0" w:firstColumn="1" w:lastColumn="0" w:noHBand="0" w:noVBand="1"/>
      </w:tblPr>
      <w:tblGrid>
        <w:gridCol w:w="994"/>
        <w:gridCol w:w="2691"/>
      </w:tblGrid>
      <w:tr w:rsidR="001A27B4">
        <w:trPr>
          <w:jc w:val="center"/>
        </w:trPr>
        <w:tc>
          <w:tcPr>
            <w:tcW w:w="994" w:type="dxa"/>
          </w:tcPr>
          <w:p w:rsidR="001A27B4" w:rsidRDefault="00EC35F0">
            <w:pPr>
              <w:pStyle w:val="TAH"/>
              <w:rPr>
                <w:rFonts w:eastAsia="Batang"/>
                <w:lang w:val="sv-SE"/>
              </w:rPr>
            </w:pPr>
            <m:oMathPara>
              <m:oMath>
                <m:r>
                  <m:rPr>
                    <m:sty m:val="bi"/>
                  </m:rPr>
                  <w:rPr>
                    <w:rFonts w:ascii="Cambria Math" w:eastAsia="Batang" w:hAnsi="Cambria Math"/>
                    <w:lang w:val="sv-SE"/>
                  </w:rPr>
                  <m:t>n</m:t>
                </m:r>
              </m:oMath>
            </m:oMathPara>
          </w:p>
        </w:tc>
        <w:tc>
          <w:tcPr>
            <w:tcW w:w="2691" w:type="dxa"/>
          </w:tcPr>
          <w:p w:rsidR="001A27B4" w:rsidRDefault="00EC35F0">
            <w:pPr>
              <w:pStyle w:val="TAH"/>
              <w:rPr>
                <w:rFonts w:eastAsia="Batang"/>
                <w:lang w:val="sv-SE"/>
              </w:rPr>
            </w:pPr>
            <m:oMathPara>
              <m:oMath>
                <m:sSub>
                  <m:sSubPr>
                    <m:ctrlPr>
                      <w:rPr>
                        <w:rFonts w:ascii="Cambria Math" w:eastAsia="Batang" w:hAnsi="Cambria Math"/>
                        <w:lang w:val="sv-SE"/>
                      </w:rPr>
                    </m:ctrlPr>
                  </m:sSubPr>
                  <m:e>
                    <m:r>
                      <m:rPr>
                        <m:sty m:val="bi"/>
                      </m:rPr>
                      <w:rPr>
                        <w:rFonts w:ascii="Cambria Math" w:eastAsia="Batang" w:hAnsi="Cambria Math"/>
                        <w:lang w:val="sv-SE"/>
                      </w:rPr>
                      <m:t>w</m:t>
                    </m:r>
                  </m:e>
                  <m:sub>
                    <m:r>
                      <m:rPr>
                        <m:sty m:val="bi"/>
                      </m:rPr>
                      <w:rPr>
                        <w:rFonts w:ascii="Cambria Math" w:eastAsia="Batang" w:hAnsi="Cambria Math"/>
                        <w:lang w:val="sv-SE"/>
                      </w:rPr>
                      <m:t>n</m:t>
                    </m:r>
                  </m:sub>
                </m:sSub>
                <m:d>
                  <m:dPr>
                    <m:ctrlPr>
                      <w:rPr>
                        <w:rFonts w:ascii="Cambria Math" w:eastAsia="Batang" w:hAnsi="Cambria Math"/>
                        <w:lang w:val="sv-SE"/>
                      </w:rPr>
                    </m:ctrlPr>
                  </m:dPr>
                  <m:e>
                    <m:r>
                      <m:rPr>
                        <m:sty m:val="bi"/>
                      </m:rPr>
                      <w:rPr>
                        <w:rFonts w:ascii="Cambria Math" w:eastAsia="Batang" w:hAnsi="Cambria Math"/>
                        <w:lang w:val="sv-SE"/>
                      </w:rPr>
                      <m:t>i</m:t>
                    </m:r>
                  </m:e>
                </m:d>
              </m:oMath>
            </m:oMathPara>
          </w:p>
        </w:tc>
      </w:tr>
      <w:tr w:rsidR="001A27B4">
        <w:trPr>
          <w:jc w:val="center"/>
        </w:trPr>
        <w:tc>
          <w:tcPr>
            <w:tcW w:w="994" w:type="dxa"/>
          </w:tcPr>
          <w:p w:rsidR="001A27B4" w:rsidRDefault="00EC35F0">
            <w:pPr>
              <w:pStyle w:val="TAC"/>
              <w:rPr>
                <w:rFonts w:eastAsia="Batang"/>
                <w:lang w:val="sv-SE"/>
              </w:rPr>
            </w:pPr>
            <w:r>
              <w:rPr>
                <w:rFonts w:eastAsia="Batang"/>
                <w:lang w:val="sv-SE"/>
              </w:rPr>
              <w:t>0</w:t>
            </w:r>
          </w:p>
        </w:tc>
        <w:tc>
          <w:tcPr>
            <w:tcW w:w="2691" w:type="dxa"/>
          </w:tcPr>
          <w:p w:rsidR="001A27B4" w:rsidRDefault="00EC35F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r w:rsidR="001A27B4">
        <w:trPr>
          <w:jc w:val="center"/>
        </w:trPr>
        <w:tc>
          <w:tcPr>
            <w:tcW w:w="994" w:type="dxa"/>
          </w:tcPr>
          <w:p w:rsidR="001A27B4" w:rsidRDefault="00EC35F0">
            <w:pPr>
              <w:pStyle w:val="TAC"/>
              <w:rPr>
                <w:rFonts w:eastAsia="Batang"/>
                <w:lang w:val="sv-SE"/>
              </w:rPr>
            </w:pPr>
            <w:r>
              <w:rPr>
                <w:rFonts w:eastAsia="Batang"/>
                <w:lang w:val="sv-SE"/>
              </w:rPr>
              <w:t>1</w:t>
            </w:r>
          </w:p>
        </w:tc>
        <w:tc>
          <w:tcPr>
            <w:tcW w:w="2691" w:type="dxa"/>
          </w:tcPr>
          <w:p w:rsidR="001A27B4" w:rsidRDefault="00EC35F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1A27B4">
        <w:trPr>
          <w:jc w:val="center"/>
        </w:trPr>
        <w:tc>
          <w:tcPr>
            <w:tcW w:w="994" w:type="dxa"/>
          </w:tcPr>
          <w:p w:rsidR="001A27B4" w:rsidRDefault="00EC35F0">
            <w:pPr>
              <w:pStyle w:val="TAC"/>
              <w:rPr>
                <w:rFonts w:eastAsia="Batang"/>
                <w:lang w:val="sv-SE"/>
              </w:rPr>
            </w:pPr>
            <w:r>
              <w:rPr>
                <w:rFonts w:eastAsia="Batang"/>
                <w:lang w:val="sv-SE"/>
              </w:rPr>
              <w:t>2</w:t>
            </w:r>
          </w:p>
        </w:tc>
        <w:tc>
          <w:tcPr>
            <w:tcW w:w="2691" w:type="dxa"/>
          </w:tcPr>
          <w:p w:rsidR="001A27B4" w:rsidRDefault="00EC35F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m:t>
                          </m:r>
                          <m:r>
                            <w:rPr>
                              <w:rFonts w:ascii="Cambria Math" w:eastAsia="Cambria Math" w:hAnsi="Cambria Math" w:cs="Cambria Math"/>
                              <w:lang w:val="sv-SE"/>
                            </w:rPr>
                            <m:t>1</m:t>
                          </m:r>
                        </m:e>
                      </m:mr>
                    </m:m>
                  </m:e>
                </m:d>
              </m:oMath>
            </m:oMathPara>
          </w:p>
        </w:tc>
      </w:tr>
      <w:tr w:rsidR="001A27B4">
        <w:trPr>
          <w:jc w:val="center"/>
        </w:trPr>
        <w:tc>
          <w:tcPr>
            <w:tcW w:w="994" w:type="dxa"/>
          </w:tcPr>
          <w:p w:rsidR="001A27B4" w:rsidRDefault="00EC35F0">
            <w:pPr>
              <w:pStyle w:val="TAC"/>
              <w:rPr>
                <w:rFonts w:eastAsia="Batang"/>
                <w:lang w:val="sv-SE"/>
              </w:rPr>
            </w:pPr>
            <w:r>
              <w:rPr>
                <w:rFonts w:eastAsia="Batang"/>
                <w:lang w:val="sv-SE"/>
              </w:rPr>
              <w:t>3</w:t>
            </w:r>
          </w:p>
        </w:tc>
        <w:tc>
          <w:tcPr>
            <w:tcW w:w="2691" w:type="dxa"/>
          </w:tcPr>
          <w:p w:rsidR="001A27B4" w:rsidRDefault="00EC35F0">
            <w:pPr>
              <w:pStyle w:val="TAC"/>
              <w:rPr>
                <w:rFonts w:eastAsia="Batang"/>
                <w:lang w:val="sv-SE"/>
              </w:rPr>
            </w:pPr>
            <m:oMathPara>
              <m:oMath>
                <m:d>
                  <m:dPr>
                    <m:begChr m:val="["/>
                    <m:endChr m:val="]"/>
                    <m:ctrlPr>
                      <w:rPr>
                        <w:rFonts w:ascii="Cambria Math" w:eastAsia="Batang" w:hAnsi="Cambria Math"/>
                        <w:lang w:val="sv-SE"/>
                      </w:rPr>
                    </m:ctrlPr>
                  </m:dPr>
                  <m:e>
                    <m:m>
                      <m:mPr>
                        <m:mcs>
                          <m:mc>
                            <m:mcPr>
                              <m:count m:val="4"/>
                              <m:mcJc m:val="center"/>
                            </m:mcPr>
                          </m:mc>
                        </m:mcs>
                        <m:ctrlPr>
                          <w:rPr>
                            <w:rFonts w:ascii="Cambria Math" w:eastAsia="Batang" w:hAnsi="Cambria Math"/>
                            <w:i/>
                            <w:lang w:val="sv-SE"/>
                          </w:rPr>
                        </m:ctrlPr>
                      </m:mPr>
                      <m:mr>
                        <m:e>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e>
                        <m:e>
                          <m:r>
                            <w:rPr>
                              <w:rFonts w:ascii="Cambria Math" w:eastAsia="Batang" w:hAnsi="Cambria Math"/>
                              <w:lang w:val="sv-SE"/>
                            </w:rPr>
                            <m:t>-</m:t>
                          </m:r>
                          <m:r>
                            <w:rPr>
                              <w:rFonts w:ascii="Cambria Math" w:eastAsia="Batang" w:hAnsi="Cambria Math"/>
                              <w:lang w:val="sv-SE"/>
                            </w:rPr>
                            <m:t>1</m:t>
                          </m:r>
                          <m:ctrlPr>
                            <w:rPr>
                              <w:rFonts w:ascii="Cambria Math" w:eastAsia="Cambria Math" w:hAnsi="Cambria Math" w:cs="Cambria Math"/>
                              <w:i/>
                              <w:lang w:val="sv-SE"/>
                            </w:rPr>
                          </m:ctrlPr>
                        </m:e>
                        <m:e>
                          <m:r>
                            <w:rPr>
                              <w:rFonts w:ascii="Cambria Math" w:eastAsia="Cambria Math" w:hAnsi="Cambria Math" w:cs="Cambria Math"/>
                              <w:lang w:val="sv-SE"/>
                            </w:rPr>
                            <m:t>+1</m:t>
                          </m:r>
                        </m:e>
                      </m:mr>
                    </m:m>
                  </m:e>
                </m:d>
              </m:oMath>
            </m:oMathPara>
          </w:p>
        </w:tc>
      </w:tr>
    </w:tbl>
    <w:p w:rsidR="001A27B4" w:rsidRDefault="00EC35F0">
      <w:pPr>
        <w:spacing w:before="120" w:line="240" w:lineRule="auto"/>
        <w:rPr>
          <w:i/>
          <w:iCs/>
          <w:lang w:val="en-US" w:eastAsia="zh-CN"/>
        </w:rPr>
      </w:pPr>
      <w:r>
        <w:rPr>
          <w:b/>
          <w:bCs/>
          <w:i/>
          <w:iCs/>
          <w:lang w:val="en-US" w:eastAsia="zh-CN"/>
        </w:rPr>
        <w:t xml:space="preserve">Proposal </w:t>
      </w:r>
      <w:r>
        <w:rPr>
          <w:rFonts w:hint="eastAsia"/>
          <w:b/>
          <w:bCs/>
          <w:i/>
          <w:iCs/>
          <w:lang w:val="en-US" w:eastAsia="zh-CN"/>
        </w:rPr>
        <w:t>4</w:t>
      </w:r>
      <w:r>
        <w:rPr>
          <w:i/>
          <w:iCs/>
          <w:lang w:val="en-US" w:eastAsia="zh-CN"/>
        </w:rPr>
        <w:t xml:space="preserve">: </w:t>
      </w:r>
      <w:r>
        <w:rPr>
          <w:rFonts w:hint="eastAsia"/>
          <w:i/>
          <w:iCs/>
          <w:lang w:val="en-US" w:eastAsia="zh-CN"/>
        </w:rPr>
        <w:t xml:space="preserve">Single parameter with 1 bit {OCC-2, OCC-4} can be used to indicate OCC length in RRC </w:t>
      </w:r>
      <w:proofErr w:type="spellStart"/>
      <w:r>
        <w:rPr>
          <w:rFonts w:hint="eastAsia"/>
          <w:i/>
          <w:iCs/>
          <w:lang w:val="en-US" w:eastAsia="zh-CN"/>
        </w:rPr>
        <w:t>signalling</w:t>
      </w:r>
      <w:proofErr w:type="spellEnd"/>
      <w:r>
        <w:rPr>
          <w:rFonts w:hint="eastAsia"/>
          <w:i/>
          <w:iCs/>
          <w:lang w:val="en-US" w:eastAsia="zh-CN"/>
        </w:rPr>
        <w:t xml:space="preserve"> f</w:t>
      </w:r>
      <w:r>
        <w:rPr>
          <w:i/>
          <w:iCs/>
          <w:lang w:val="en-US" w:eastAsia="zh-CN"/>
        </w:rPr>
        <w:t>or</w:t>
      </w:r>
      <w:r>
        <w:rPr>
          <w:rFonts w:hint="eastAsia"/>
          <w:i/>
          <w:iCs/>
          <w:lang w:val="en-US" w:eastAsia="zh-CN"/>
        </w:rPr>
        <w:t xml:space="preserve"> both</w:t>
      </w:r>
      <w:r>
        <w:rPr>
          <w:i/>
          <w:iCs/>
          <w:lang w:val="en-US" w:eastAsia="zh-CN"/>
        </w:rPr>
        <w:t xml:space="preserve"> </w:t>
      </w:r>
      <w:r>
        <w:rPr>
          <w:rFonts w:hint="eastAsia"/>
          <w:i/>
          <w:iCs/>
          <w:lang w:val="en-US" w:eastAsia="zh-CN"/>
        </w:rPr>
        <w:t xml:space="preserve">DG and CG </w:t>
      </w:r>
      <w:r>
        <w:rPr>
          <w:i/>
          <w:iCs/>
          <w:lang w:val="en-US" w:eastAsia="zh-CN"/>
        </w:rPr>
        <w:t>T</w:t>
      </w:r>
      <w:r>
        <w:rPr>
          <w:rFonts w:hint="eastAsia"/>
          <w:i/>
          <w:iCs/>
          <w:lang w:val="en-US" w:eastAsia="zh-CN"/>
        </w:rPr>
        <w:t>ype</w:t>
      </w:r>
      <w:r>
        <w:rPr>
          <w:i/>
          <w:iCs/>
          <w:lang w:val="en-US" w:eastAsia="zh-CN"/>
        </w:rPr>
        <w:t xml:space="preserve">-2 </w:t>
      </w:r>
      <w:r>
        <w:rPr>
          <w:rFonts w:hint="eastAsia"/>
          <w:i/>
          <w:iCs/>
          <w:lang w:val="en-US" w:eastAsia="zh-CN"/>
        </w:rPr>
        <w:t>based PUSCH transmission.</w:t>
      </w:r>
    </w:p>
    <w:p w:rsidR="001A27B4" w:rsidRDefault="00EC35F0">
      <w:pPr>
        <w:pStyle w:val="aff5"/>
        <w:numPr>
          <w:ilvl w:val="0"/>
          <w:numId w:val="18"/>
        </w:numPr>
        <w:tabs>
          <w:tab w:val="left" w:pos="567"/>
        </w:tabs>
        <w:spacing w:before="120"/>
        <w:rPr>
          <w:b/>
          <w:bCs/>
          <w:i/>
          <w:iCs/>
          <w:lang w:val="en-US" w:eastAsia="zh-CN"/>
        </w:rPr>
      </w:pPr>
      <w:r>
        <w:rPr>
          <w:i/>
          <w:iCs/>
          <w:lang w:val="en-US" w:eastAsia="zh-CN"/>
        </w:rPr>
        <w:lastRenderedPageBreak/>
        <w:t xml:space="preserve">When </w:t>
      </w:r>
      <w:r>
        <w:rPr>
          <w:rFonts w:hint="eastAsia"/>
          <w:i/>
          <w:iCs/>
          <w:lang w:val="en-US" w:eastAsia="zh-CN"/>
        </w:rPr>
        <w:t>OCC length is larger than repetition number, the OCC sequence needs to be scaled and mapped to the repetitions.</w:t>
      </w:r>
    </w:p>
    <w:p w:rsidR="001A27B4" w:rsidRDefault="00EC35F0">
      <w:pPr>
        <w:pStyle w:val="aff5"/>
        <w:numPr>
          <w:ilvl w:val="0"/>
          <w:numId w:val="18"/>
        </w:numPr>
        <w:tabs>
          <w:tab w:val="left" w:pos="567"/>
        </w:tabs>
        <w:spacing w:before="120"/>
        <w:rPr>
          <w:b/>
          <w:bCs/>
          <w:i/>
          <w:iCs/>
          <w:lang w:val="en-US" w:eastAsia="zh-CN"/>
        </w:rPr>
      </w:pPr>
      <w:r>
        <w:rPr>
          <w:i/>
          <w:iCs/>
          <w:lang w:val="en-US" w:eastAsia="zh-CN"/>
        </w:rPr>
        <w:t xml:space="preserve">When </w:t>
      </w:r>
      <w:r>
        <w:rPr>
          <w:rFonts w:hint="eastAsia"/>
          <w:i/>
          <w:iCs/>
          <w:lang w:val="en-US" w:eastAsia="zh-CN"/>
        </w:rPr>
        <w:t>OCC length is smaller than repetition number, the OCC sequence needs to be repeated and map</w:t>
      </w:r>
      <w:r>
        <w:rPr>
          <w:rFonts w:hint="eastAsia"/>
          <w:i/>
          <w:iCs/>
          <w:lang w:val="en-US" w:eastAsia="zh-CN"/>
        </w:rPr>
        <w:t>ped to the repetitions.</w:t>
      </w:r>
    </w:p>
    <w:p w:rsidR="001A27B4" w:rsidRDefault="00EC35F0">
      <w:pPr>
        <w:numPr>
          <w:ilvl w:val="0"/>
          <w:numId w:val="19"/>
        </w:numPr>
        <w:spacing w:before="120" w:line="240" w:lineRule="auto"/>
        <w:rPr>
          <w:lang w:val="en-US" w:eastAsia="zh-CN"/>
        </w:rPr>
      </w:pPr>
      <w:r>
        <w:rPr>
          <w:rFonts w:hint="eastAsia"/>
          <w:lang w:val="en-US" w:eastAsia="zh-CN"/>
        </w:rPr>
        <w:t>OCC enabler</w:t>
      </w:r>
    </w:p>
    <w:p w:rsidR="001A27B4" w:rsidRDefault="00EC35F0">
      <w:pPr>
        <w:numPr>
          <w:ilvl w:val="255"/>
          <w:numId w:val="0"/>
        </w:numPr>
        <w:spacing w:before="120" w:line="240" w:lineRule="auto"/>
        <w:rPr>
          <w:lang w:val="en-US" w:eastAsia="zh-CN"/>
        </w:rPr>
      </w:pPr>
      <w:r>
        <w:rPr>
          <w:rFonts w:hint="eastAsia"/>
          <w:lang w:val="en-US" w:eastAsia="zh-CN"/>
        </w:rPr>
        <w:t>For DG and CG Type-2 transmission, UE</w:t>
      </w:r>
      <w:r>
        <w:rPr>
          <w:lang w:val="en-US" w:eastAsia="zh-CN"/>
        </w:rPr>
        <w:t>’</w:t>
      </w:r>
      <w:r>
        <w:rPr>
          <w:rFonts w:hint="eastAsia"/>
          <w:lang w:val="en-US" w:eastAsia="zh-CN"/>
        </w:rPr>
        <w:t>s behavior for decoding DCI might be different depending on whether OCC is enabled or not, so an RRC parameter is needed to indicate the UE the way to interpret DCI. Therefore,</w:t>
      </w:r>
    </w:p>
    <w:p w:rsidR="001A27B4" w:rsidRDefault="00EC35F0">
      <w:pPr>
        <w:numPr>
          <w:ilvl w:val="255"/>
          <w:numId w:val="0"/>
        </w:numPr>
        <w:spacing w:before="120" w:line="240" w:lineRule="auto"/>
        <w:rPr>
          <w:i/>
          <w:iCs/>
          <w:lang w:val="en-US" w:eastAsia="zh-CN"/>
        </w:rPr>
      </w:pPr>
      <w:r>
        <w:rPr>
          <w:b/>
          <w:bCs/>
          <w:i/>
          <w:iCs/>
          <w:lang w:val="en-US" w:eastAsia="zh-CN"/>
        </w:rPr>
        <w:t>Propo</w:t>
      </w:r>
      <w:r>
        <w:rPr>
          <w:b/>
          <w:bCs/>
          <w:i/>
          <w:iCs/>
          <w:lang w:val="en-US" w:eastAsia="zh-CN"/>
        </w:rPr>
        <w:t xml:space="preserve">sal </w:t>
      </w:r>
      <w:r>
        <w:rPr>
          <w:rFonts w:hint="eastAsia"/>
          <w:b/>
          <w:bCs/>
          <w:i/>
          <w:iCs/>
          <w:lang w:val="en-US" w:eastAsia="zh-CN"/>
        </w:rPr>
        <w:t>5</w:t>
      </w:r>
      <w:r>
        <w:rPr>
          <w:i/>
          <w:iCs/>
          <w:lang w:val="en-US" w:eastAsia="zh-CN"/>
        </w:rPr>
        <w:t xml:space="preserve">: </w:t>
      </w:r>
      <w:r>
        <w:rPr>
          <w:rFonts w:hint="eastAsia"/>
          <w:i/>
          <w:iCs/>
          <w:lang w:val="en-US" w:eastAsia="zh-CN"/>
        </w:rPr>
        <w:t xml:space="preserve">Single parameter with 1 bit {enabled, disabled} can be used to enable or disable OCC functionality in RRC </w:t>
      </w:r>
      <w:proofErr w:type="spellStart"/>
      <w:r>
        <w:rPr>
          <w:rFonts w:hint="eastAsia"/>
          <w:i/>
          <w:iCs/>
          <w:lang w:val="en-US" w:eastAsia="zh-CN"/>
        </w:rPr>
        <w:t>signalling</w:t>
      </w:r>
      <w:proofErr w:type="spellEnd"/>
      <w:r>
        <w:rPr>
          <w:rFonts w:hint="eastAsia"/>
          <w:i/>
          <w:iCs/>
          <w:lang w:val="en-US" w:eastAsia="zh-CN"/>
        </w:rPr>
        <w:t xml:space="preserve"> f</w:t>
      </w:r>
      <w:r>
        <w:rPr>
          <w:i/>
          <w:iCs/>
          <w:lang w:val="en-US" w:eastAsia="zh-CN"/>
        </w:rPr>
        <w:t xml:space="preserve">or </w:t>
      </w:r>
      <w:r>
        <w:rPr>
          <w:rFonts w:hint="eastAsia"/>
          <w:i/>
          <w:iCs/>
          <w:lang w:val="en-US" w:eastAsia="zh-CN"/>
        </w:rPr>
        <w:t>both DG and CG based PUSCH transmission.</w:t>
      </w:r>
    </w:p>
    <w:p w:rsidR="001A27B4" w:rsidRDefault="00EC35F0">
      <w:pPr>
        <w:pStyle w:val="2"/>
        <w:spacing w:line="240" w:lineRule="auto"/>
        <w:rPr>
          <w:lang w:val="en-US" w:eastAsia="zh-CN"/>
        </w:rPr>
      </w:pPr>
      <w:r>
        <w:rPr>
          <w:lang w:val="en-US" w:eastAsia="zh-CN"/>
        </w:rPr>
        <w:t>Phase continuity</w:t>
      </w:r>
    </w:p>
    <w:p w:rsidR="001A27B4" w:rsidRDefault="00EC35F0">
      <w:pPr>
        <w:rPr>
          <w:lang w:val="en-US" w:eastAsia="zh-CN"/>
        </w:rPr>
      </w:pPr>
      <w:r>
        <w:rPr>
          <w:rFonts w:hint="eastAsia"/>
          <w:lang w:val="en-US" w:eastAsia="zh-CN"/>
        </w:rPr>
        <w:t>In RAN1#120bis meeting, the following is agreed that UE is required to</w:t>
      </w:r>
      <w:r>
        <w:rPr>
          <w:rFonts w:hint="eastAsia"/>
          <w:lang w:val="en-US" w:eastAsia="zh-CN"/>
        </w:rPr>
        <w:t xml:space="preserve"> maintain phase continuity and power consistency within an OCC group.</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pPr>
              <w:rPr>
                <w:b/>
                <w:lang w:eastAsia="zh-CN"/>
              </w:rPr>
            </w:pPr>
            <w:r>
              <w:rPr>
                <w:b/>
                <w:highlight w:val="green"/>
                <w:lang w:eastAsia="zh-CN"/>
              </w:rPr>
              <w:t>Agreement</w:t>
            </w:r>
          </w:p>
          <w:p w:rsidR="001A27B4" w:rsidRDefault="00EC35F0">
            <w:pPr>
              <w:rPr>
                <w:lang w:eastAsia="zh-CN"/>
              </w:rPr>
            </w:pPr>
            <w:r>
              <w:rPr>
                <w:lang w:eastAsia="zh-CN"/>
              </w:rPr>
              <w:t>RAN1 assumes that the UE is required to maintain p</w:t>
            </w:r>
            <w:r>
              <w:rPr>
                <w:rFonts w:hint="eastAsia"/>
                <w:lang w:eastAsia="zh-CN"/>
              </w:rPr>
              <w:t>hase continuity and power consistency for</w:t>
            </w:r>
            <w:r>
              <w:rPr>
                <w:lang w:eastAsia="zh-CN"/>
              </w:rPr>
              <w:t xml:space="preserve"> the duration of one</w:t>
            </w:r>
            <w:r>
              <w:rPr>
                <w:rFonts w:hint="eastAsia"/>
                <w:lang w:eastAsia="zh-CN"/>
              </w:rPr>
              <w:t xml:space="preserve"> OCC </w:t>
            </w:r>
            <w:r>
              <w:rPr>
                <w:lang w:eastAsia="zh-CN"/>
              </w:rPr>
              <w:t xml:space="preserve">group </w:t>
            </w:r>
            <w:r>
              <w:rPr>
                <w:rFonts w:hint="eastAsia"/>
                <w:lang w:eastAsia="zh-CN"/>
              </w:rPr>
              <w:t>with PUSCH.</w:t>
            </w:r>
          </w:p>
          <w:p w:rsidR="001A27B4" w:rsidRDefault="00EC35F0">
            <w:pPr>
              <w:pStyle w:val="aff5"/>
              <w:numPr>
                <w:ilvl w:val="0"/>
                <w:numId w:val="20"/>
              </w:numPr>
              <w:ind w:leftChars="280" w:left="920"/>
              <w:rPr>
                <w:lang w:val="en-US" w:eastAsia="zh-CN"/>
              </w:rPr>
            </w:pPr>
            <w:r>
              <w:rPr>
                <w:rFonts w:hint="eastAsia"/>
              </w:rPr>
              <w:t>F</w:t>
            </w:r>
            <w:r>
              <w:t>FS: under which conditions the above appl</w:t>
            </w:r>
            <w:r>
              <w:t>ies, e.g. under the same conditions that phase continuity applies for DMRS bundling</w:t>
            </w:r>
          </w:p>
        </w:tc>
      </w:tr>
    </w:tbl>
    <w:p w:rsidR="001A27B4" w:rsidRDefault="00EC35F0">
      <w:pPr>
        <w:numPr>
          <w:ilvl w:val="255"/>
          <w:numId w:val="0"/>
        </w:numPr>
        <w:spacing w:before="120" w:line="240" w:lineRule="auto"/>
        <w:rPr>
          <w:lang w:val="en-US" w:eastAsia="zh-CN"/>
        </w:rPr>
      </w:pPr>
      <w:r>
        <w:rPr>
          <w:rFonts w:hint="eastAsia"/>
          <w:lang w:val="en-US" w:eastAsia="zh-CN"/>
        </w:rPr>
        <w:t>In previous meeting, it</w:t>
      </w:r>
      <w:r>
        <w:rPr>
          <w:lang w:val="en-US" w:eastAsia="zh-CN"/>
        </w:rPr>
        <w:t>’</w:t>
      </w:r>
      <w:r>
        <w:rPr>
          <w:rFonts w:hint="eastAsia"/>
          <w:lang w:val="en-US" w:eastAsia="zh-CN"/>
        </w:rPr>
        <w:t>s also agreed that separate UE capability will be introduced for OCC-2 and OCC-4, then it</w:t>
      </w:r>
      <w:r>
        <w:rPr>
          <w:lang w:val="en-US" w:eastAsia="zh-CN"/>
        </w:rPr>
        <w:t>’</w:t>
      </w:r>
      <w:r>
        <w:rPr>
          <w:rFonts w:hint="eastAsia"/>
          <w:lang w:val="en-US" w:eastAsia="zh-CN"/>
        </w:rPr>
        <w:t xml:space="preserve">s natural that UE supporting OCC-2 capability can be </w:t>
      </w:r>
      <w:r>
        <w:rPr>
          <w:rFonts w:hint="eastAsia"/>
          <w:lang w:val="en-US" w:eastAsia="zh-CN"/>
        </w:rPr>
        <w:t>assumed as having the capability to maintain the phase continuity within 2 slots, and UE supporting OCC-4 capability can be assumed as having the capability to maintain the phase continuity within 4 slots, then there is no need to introduce new UE capabili</w:t>
      </w:r>
      <w:r>
        <w:rPr>
          <w:rFonts w:hint="eastAsia"/>
          <w:lang w:val="en-US" w:eastAsia="zh-CN"/>
        </w:rPr>
        <w:t>ty for phase continuity.</w:t>
      </w:r>
    </w:p>
    <w:p w:rsidR="001A27B4" w:rsidRDefault="00EC35F0">
      <w:pPr>
        <w:numPr>
          <w:ilvl w:val="255"/>
          <w:numId w:val="0"/>
        </w:numPr>
        <w:spacing w:before="120" w:line="240" w:lineRule="auto"/>
        <w:rPr>
          <w:lang w:val="en-US" w:eastAsia="zh-CN"/>
        </w:rPr>
      </w:pPr>
      <w:r>
        <w:rPr>
          <w:rFonts w:hint="eastAsia"/>
          <w:lang w:val="en-US" w:eastAsia="zh-CN"/>
        </w:rPr>
        <w:t xml:space="preserve">Regarding the condition that the agreement applies, some companies propose to reuse the events in DMRS bundling, however, the situation is a bit different for OCC, since if any of the events happens and the phase continuity cannot </w:t>
      </w:r>
      <w:r>
        <w:rPr>
          <w:rFonts w:hint="eastAsia"/>
          <w:lang w:val="en-US" w:eastAsia="zh-CN"/>
        </w:rPr>
        <w:t xml:space="preserve">be maintained, it breaks the orthogonality of the OCC group, then the whole transmission of the OCC group is useless, this case can be regarded as error case, no need to define conditions that phase continuity applies for OCC. </w:t>
      </w:r>
    </w:p>
    <w:p w:rsidR="001A27B4" w:rsidRDefault="00EC35F0">
      <w:pPr>
        <w:numPr>
          <w:ilvl w:val="255"/>
          <w:numId w:val="0"/>
        </w:numPr>
        <w:spacing w:before="120" w:line="240" w:lineRule="auto"/>
        <w:rPr>
          <w:i/>
          <w:iCs/>
          <w:lang w:val="en-US" w:eastAsia="zh-CN"/>
        </w:rPr>
      </w:pPr>
      <w:r>
        <w:rPr>
          <w:b/>
          <w:bCs/>
          <w:i/>
          <w:iCs/>
          <w:lang w:val="en-US" w:eastAsia="zh-CN"/>
        </w:rPr>
        <w:t xml:space="preserve">Proposal </w:t>
      </w:r>
      <w:r>
        <w:rPr>
          <w:rFonts w:hint="eastAsia"/>
          <w:b/>
          <w:bCs/>
          <w:i/>
          <w:iCs/>
          <w:lang w:val="en-US" w:eastAsia="zh-CN"/>
        </w:rPr>
        <w:t>6</w:t>
      </w:r>
      <w:r>
        <w:rPr>
          <w:i/>
          <w:iCs/>
          <w:lang w:val="en-US" w:eastAsia="zh-CN"/>
        </w:rPr>
        <w:t xml:space="preserve">: </w:t>
      </w:r>
      <w:r>
        <w:rPr>
          <w:rFonts w:hint="eastAsia"/>
          <w:i/>
          <w:iCs/>
          <w:lang w:val="en-US" w:eastAsia="zh-CN"/>
        </w:rPr>
        <w:t>UEs supporting c</w:t>
      </w:r>
      <w:r>
        <w:rPr>
          <w:rFonts w:hint="eastAsia"/>
          <w:i/>
          <w:iCs/>
          <w:lang w:val="en-US" w:eastAsia="zh-CN"/>
        </w:rPr>
        <w:t xml:space="preserve">apability of corresponding OCC length can be assumed as having the capability of maintaining the phase continuity over the transmissions in an OCC group, no need to introduce new UE capability. </w:t>
      </w:r>
    </w:p>
    <w:p w:rsidR="001A27B4" w:rsidRDefault="00EC35F0">
      <w:pPr>
        <w:numPr>
          <w:ilvl w:val="255"/>
          <w:numId w:val="0"/>
        </w:numPr>
        <w:spacing w:before="120" w:line="240" w:lineRule="auto"/>
        <w:rPr>
          <w:i/>
          <w:iCs/>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w:t>
      </w:r>
      <w:r>
        <w:rPr>
          <w:rFonts w:hint="eastAsia"/>
          <w:i/>
          <w:iCs/>
          <w:lang w:val="en-US" w:eastAsia="zh-CN"/>
        </w:rPr>
        <w:t>No need to define conditions under which the phas</w:t>
      </w:r>
      <w:r>
        <w:rPr>
          <w:rFonts w:hint="eastAsia"/>
          <w:i/>
          <w:iCs/>
          <w:lang w:val="en-US" w:eastAsia="zh-CN"/>
        </w:rPr>
        <w:t>e continuity and power consistency can be applied.</w:t>
      </w:r>
    </w:p>
    <w:p w:rsidR="001A27B4" w:rsidRDefault="00EC35F0">
      <w:pPr>
        <w:pStyle w:val="1"/>
        <w:pBdr>
          <w:top w:val="single" w:sz="12" w:space="0" w:color="auto"/>
        </w:pBdr>
      </w:pPr>
      <w:r>
        <w:rPr>
          <w:rFonts w:hint="eastAsia"/>
        </w:rPr>
        <w:t>C</w:t>
      </w:r>
      <w:r>
        <w:t>onclusion</w:t>
      </w:r>
    </w:p>
    <w:p w:rsidR="001A27B4" w:rsidRDefault="00EC35F0">
      <w:pPr>
        <w:spacing w:beforeLines="50" w:before="120" w:afterLines="50" w:line="240" w:lineRule="auto"/>
        <w:rPr>
          <w:lang w:eastAsia="zh-CN"/>
        </w:rPr>
      </w:pPr>
      <w:r>
        <w:rPr>
          <w:lang w:eastAsia="zh-CN"/>
        </w:rPr>
        <w:t>In this contribution, the</w:t>
      </w:r>
      <w:r>
        <w:rPr>
          <w:rFonts w:hint="eastAsia"/>
          <w:lang w:eastAsia="zh-CN"/>
        </w:rPr>
        <w:t xml:space="preserve"> simulation assumption and OCC design are discussed with following observations and proposals.</w:t>
      </w:r>
    </w:p>
    <w:p w:rsidR="001A27B4" w:rsidRDefault="00EC35F0">
      <w:pPr>
        <w:rPr>
          <w:i/>
          <w:iCs/>
          <w:lang w:val="en-US" w:eastAsia="zh-CN"/>
        </w:rPr>
      </w:pPr>
      <w:r>
        <w:rPr>
          <w:rFonts w:hint="eastAsia"/>
          <w:b/>
          <w:bCs/>
          <w:i/>
          <w:iCs/>
          <w:lang w:val="en-US" w:eastAsia="zh-CN"/>
        </w:rPr>
        <w:t>Proposal 1:</w:t>
      </w:r>
      <w:r>
        <w:rPr>
          <w:rFonts w:hint="eastAsia"/>
          <w:i/>
          <w:iCs/>
          <w:lang w:val="en-US" w:eastAsia="zh-CN"/>
        </w:rPr>
        <w:t xml:space="preserve"> For A-CSI report transmitted on OCC based PUSCH, the CSI repor</w:t>
      </w:r>
      <w:r>
        <w:rPr>
          <w:rFonts w:hint="eastAsia"/>
          <w:i/>
          <w:iCs/>
          <w:lang w:val="en-US" w:eastAsia="zh-CN"/>
        </w:rPr>
        <w:t>t is transmitted on all PUSCH repetitions in the OCC group(s) that include the first transmission occasion associated with first and/or second SRS resource set.</w:t>
      </w:r>
    </w:p>
    <w:p w:rsidR="001A27B4" w:rsidRDefault="00EC35F0">
      <w:pPr>
        <w:rPr>
          <w:i/>
          <w:iCs/>
          <w:lang w:val="en-US" w:eastAsia="zh-CN"/>
        </w:rPr>
      </w:pPr>
      <w:r>
        <w:rPr>
          <w:rFonts w:hint="eastAsia"/>
          <w:i/>
          <w:iCs/>
          <w:lang w:val="en-US" w:eastAsia="zh-CN"/>
        </w:rPr>
        <w:t>-  The potential text proposal for TS 38.214 section 6.1.2.1 can be</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r>
              <w:t>For PUSCH repetition Type A</w:t>
            </w:r>
            <w:r>
              <w:t xml:space="preserve">, when higher layer parameter </w:t>
            </w:r>
            <w:proofErr w:type="spellStart"/>
            <w:r>
              <w:rPr>
                <w:i/>
              </w:rPr>
              <w:t>multipanelScheme</w:t>
            </w:r>
            <w:proofErr w:type="spellEnd"/>
            <w:r>
              <w:t xml:space="preserve"> is not provided</w:t>
            </w:r>
            <w:r>
              <w:rPr>
                <w:rFonts w:hint="eastAsia"/>
                <w:lang w:val="en-US" w:eastAsia="zh-CN"/>
              </w:rPr>
              <w:t xml:space="preserve"> </w:t>
            </w:r>
            <w:r>
              <w:rPr>
                <w:rFonts w:hint="eastAsia"/>
                <w:color w:val="FF0000"/>
                <w:lang w:val="en-US" w:eastAsia="zh-CN"/>
              </w:rPr>
              <w:t>and OCC is enabled</w:t>
            </w:r>
            <w:r>
              <w:t xml:space="preserve"> and a </w:t>
            </w:r>
            <w:r>
              <w:rPr>
                <w:color w:val="000000"/>
              </w:rPr>
              <w:t xml:space="preserve">DCI format 0_1 and DCI format 0_2 indicate codepoint "10" or "11" for the </w:t>
            </w:r>
            <w:r>
              <w:rPr>
                <w:i/>
                <w:iCs/>
              </w:rPr>
              <w:t>SRS resource set indicator</w:t>
            </w:r>
            <w:r>
              <w:rPr>
                <w:color w:val="000000"/>
              </w:rPr>
              <w:t xml:space="preserve"> and </w:t>
            </w:r>
            <w:r>
              <w:t xml:space="preserve">schedule aperiodic CSI report(s) on PUSCH with transport block </w:t>
            </w:r>
            <w:r>
              <w:t>by a '</w:t>
            </w:r>
            <w:r>
              <w:rPr>
                <w:i/>
              </w:rPr>
              <w:t>CSI request'</w:t>
            </w:r>
            <w:r>
              <w:t xml:space="preserve"> field on a DCI, the CSI report(s) multiplexing is determined as follows</w:t>
            </w:r>
          </w:p>
          <w:p w:rsidR="001A27B4" w:rsidRDefault="00EC35F0">
            <w:pPr>
              <w:pStyle w:val="B1"/>
            </w:pPr>
            <w:r>
              <w:t>-</w:t>
            </w:r>
            <w:r>
              <w:tab/>
              <w:t>if higher layer par</w:t>
            </w:r>
            <w:r>
              <w:rPr>
                <w:lang w:val="en-GB"/>
              </w:rPr>
              <w:t>a</w:t>
            </w:r>
            <w:r>
              <w:t xml:space="preserve">meter </w:t>
            </w:r>
            <w:r>
              <w:rPr>
                <w:i/>
                <w:iCs/>
                <w:lang w:val="en-GB"/>
              </w:rPr>
              <w:t>ap</w:t>
            </w:r>
            <w:r>
              <w:rPr>
                <w:i/>
                <w:iCs/>
              </w:rPr>
              <w:t>-CSI-</w:t>
            </w:r>
            <w:proofErr w:type="spellStart"/>
            <w:r>
              <w:rPr>
                <w:i/>
                <w:iCs/>
              </w:rPr>
              <w:t>MultiplexingMode</w:t>
            </w:r>
            <w:proofErr w:type="spellEnd"/>
            <w:r>
              <w:t xml:space="preserve"> in </w:t>
            </w:r>
            <w:r>
              <w:rPr>
                <w:i/>
                <w:iCs/>
                <w:sz w:val="18"/>
                <w:szCs w:val="18"/>
                <w:lang w:eastAsia="ko-KR"/>
              </w:rPr>
              <w:t>CSI-</w:t>
            </w:r>
            <w:proofErr w:type="spellStart"/>
            <w:r>
              <w:rPr>
                <w:i/>
                <w:iCs/>
                <w:sz w:val="18"/>
                <w:szCs w:val="18"/>
                <w:lang w:eastAsia="ko-KR"/>
              </w:rPr>
              <w:t>AperiodicTriggerState</w:t>
            </w:r>
            <w:proofErr w:type="spellEnd"/>
            <w:r>
              <w:t xml:space="preserve"> is enabled and</w:t>
            </w:r>
            <w:r>
              <w:rPr>
                <w:rFonts w:eastAsia="Batang"/>
              </w:rPr>
              <w:t xml:space="preserve"> UCI other than CSI report(s) are not multiplexed on PUSCH, </w:t>
            </w:r>
            <w:r>
              <w:t xml:space="preserve">the CSI report(s) is transmitted separately only on </w:t>
            </w:r>
            <w:r>
              <w:rPr>
                <w:rFonts w:hint="eastAsia"/>
                <w:color w:val="FF0000"/>
                <w:lang w:eastAsia="zh-CN"/>
              </w:rPr>
              <w:t>all repetitions of a PUSCH transmission in the OCC group that includes</w:t>
            </w:r>
            <w:r>
              <w:rPr>
                <w:rFonts w:hint="eastAsia"/>
                <w:lang w:eastAsia="zh-CN"/>
              </w:rPr>
              <w:t xml:space="preserve"> </w:t>
            </w:r>
            <w:r>
              <w:t xml:space="preserve">the first transmission occasion associated with the first SRS resource set and </w:t>
            </w:r>
            <w:r>
              <w:rPr>
                <w:rFonts w:hint="eastAsia"/>
                <w:color w:val="FF0000"/>
                <w:lang w:eastAsia="zh-CN"/>
              </w:rPr>
              <w:t>all repetitions of a PUSCH transmission in the OCC gro</w:t>
            </w:r>
            <w:r>
              <w:rPr>
                <w:rFonts w:hint="eastAsia"/>
                <w:color w:val="FF0000"/>
                <w:lang w:eastAsia="zh-CN"/>
              </w:rPr>
              <w:t xml:space="preserve">up that includes </w:t>
            </w:r>
            <w:r>
              <w:t xml:space="preserve">the first transmission occasion associated with the second SRS resource set. </w:t>
            </w:r>
          </w:p>
          <w:p w:rsidR="001A27B4" w:rsidRDefault="00EC35F0">
            <w:pPr>
              <w:ind w:firstLineChars="100" w:firstLine="200"/>
              <w:rPr>
                <w:lang w:val="en-US" w:eastAsia="zh-CN"/>
              </w:rPr>
            </w:pPr>
            <w:r>
              <w:t>-</w:t>
            </w:r>
            <w:r>
              <w:tab/>
              <w:t xml:space="preserve">otherwise, the CSI report(s) is transmitted only on </w:t>
            </w:r>
            <w:r>
              <w:rPr>
                <w:rFonts w:hint="eastAsia"/>
                <w:color w:val="FF0000"/>
                <w:lang w:val="en-US" w:eastAsia="zh-CN"/>
              </w:rPr>
              <w:t xml:space="preserve">all repetitions of a PUSCH transmission in the OCC group that includes </w:t>
            </w:r>
            <w:r>
              <w:t xml:space="preserve">the first transmission occasion. </w:t>
            </w:r>
          </w:p>
        </w:tc>
      </w:tr>
    </w:tbl>
    <w:p w:rsidR="001A27B4" w:rsidRDefault="001A27B4">
      <w:pPr>
        <w:spacing w:beforeLines="50" w:before="120" w:afterLines="50" w:line="240" w:lineRule="auto"/>
        <w:rPr>
          <w:lang w:eastAsia="zh-CN"/>
        </w:rPr>
      </w:pPr>
    </w:p>
    <w:p w:rsidR="001A27B4" w:rsidRDefault="00EC35F0">
      <w:pPr>
        <w:spacing w:before="120" w:line="240" w:lineRule="auto"/>
        <w:rPr>
          <w:lang w:val="en-US" w:eastAsia="zh-CN"/>
        </w:rPr>
      </w:pPr>
      <w:r>
        <w:rPr>
          <w:rFonts w:hint="eastAsia"/>
          <w:b/>
          <w:bCs/>
          <w:i/>
          <w:iCs/>
          <w:lang w:val="en-US" w:eastAsia="zh-CN"/>
        </w:rPr>
        <w:t>Proposal 2:</w:t>
      </w:r>
      <w:r>
        <w:rPr>
          <w:rFonts w:hint="eastAsia"/>
          <w:i/>
          <w:iCs/>
          <w:lang w:val="en-US" w:eastAsia="zh-CN"/>
        </w:rPr>
        <w:t xml:space="preserve"> The following agreement can be revised as:</w:t>
      </w:r>
    </w:p>
    <w:tbl>
      <w:tblPr>
        <w:tblStyle w:val="afd"/>
        <w:tblW w:w="0" w:type="auto"/>
        <w:tblLook w:val="04A0" w:firstRow="1" w:lastRow="0" w:firstColumn="1" w:lastColumn="0" w:noHBand="0" w:noVBand="1"/>
      </w:tblPr>
      <w:tblGrid>
        <w:gridCol w:w="9629"/>
      </w:tblGrid>
      <w:tr w:rsidR="001A27B4">
        <w:tc>
          <w:tcPr>
            <w:tcW w:w="9855" w:type="dxa"/>
          </w:tcPr>
          <w:p w:rsidR="001A27B4" w:rsidRDefault="00EC35F0">
            <w:pPr>
              <w:rPr>
                <w:rFonts w:eastAsia="Times New Roman"/>
                <w:iCs/>
                <w:lang w:eastAsia="zh-CN"/>
              </w:rPr>
            </w:pPr>
            <w:r>
              <w:rPr>
                <w:rFonts w:eastAsia="Times New Roman"/>
                <w:iCs/>
                <w:lang w:val="en-US" w:eastAsia="zh-CN"/>
              </w:rPr>
              <w:lastRenderedPageBreak/>
              <w:t xml:space="preserve">If PUCCH </w:t>
            </w:r>
            <w:r>
              <w:rPr>
                <w:rFonts w:eastAsia="Times New Roman"/>
                <w:iCs/>
                <w:lang w:eastAsia="zh-CN"/>
              </w:rPr>
              <w:t xml:space="preserve">without repetitions overlaps with inter-slot OCC with any PUSCH repetitions in an OCC group with a same priority index for PUCCH/PUSCH, the legacy conditions and rules for UCI multiplexing or </w:t>
            </w:r>
            <w:r>
              <w:rPr>
                <w:rFonts w:eastAsia="Times New Roman"/>
                <w:iCs/>
                <w:lang w:eastAsia="zh-CN"/>
              </w:rPr>
              <w:t>prioritization for dropping applies with the following updates:</w:t>
            </w:r>
          </w:p>
          <w:p w:rsidR="001A27B4" w:rsidRDefault="00EC35F0">
            <w:pPr>
              <w:numPr>
                <w:ilvl w:val="0"/>
                <w:numId w:val="14"/>
              </w:numPr>
              <w:textAlignment w:val="center"/>
              <w:rPr>
                <w:rFonts w:eastAsia="Times New Roman"/>
                <w:iCs/>
                <w:lang w:val="en-US" w:eastAsia="zh-CN"/>
              </w:rPr>
            </w:pPr>
            <w:r>
              <w:rPr>
                <w:rFonts w:eastAsia="Times New Roman"/>
                <w:iCs/>
                <w:shd w:val="clear" w:color="auto" w:fill="FFFFFF"/>
                <w:lang w:val="en-US" w:eastAsia="zh-CN"/>
              </w:rPr>
              <w:t xml:space="preserve">If the UCI is multiplexed on the PUSCH repetition according to legacy rules and the updated timeline conditions for UCI multiplexing are satisfied, UCI is multiplexed on all PUSCH </w:t>
            </w:r>
            <w:r>
              <w:rPr>
                <w:rFonts w:eastAsia="Times New Roman"/>
                <w:iCs/>
                <w:shd w:val="clear" w:color="auto" w:fill="FFFFFF"/>
                <w:lang w:val="en-US" w:eastAsia="zh-CN"/>
              </w:rPr>
              <w:t>repetitions without A-CSI reports within an OCC group with inter-slot OCC overlaps with the PUCCH. (Option 3-a)</w:t>
            </w:r>
          </w:p>
          <w:p w:rsidR="001A27B4" w:rsidRDefault="00EC35F0">
            <w:pPr>
              <w:numPr>
                <w:ilvl w:val="1"/>
                <w:numId w:val="14"/>
              </w:numPr>
              <w:textAlignment w:val="center"/>
              <w:rPr>
                <w:rFonts w:eastAsia="Times New Roman"/>
                <w:iCs/>
                <w:strike/>
                <w:color w:val="FF0000"/>
                <w:lang w:val="en-US" w:eastAsia="zh-CN"/>
              </w:rPr>
            </w:pPr>
            <w:r>
              <w:rPr>
                <w:rFonts w:eastAsia="Times New Roman"/>
                <w:iCs/>
                <w:strike/>
                <w:color w:val="FF0000"/>
                <w:shd w:val="clear" w:color="auto" w:fill="FFFFFF"/>
                <w:lang w:val="en-US" w:eastAsia="zh-CN"/>
              </w:rPr>
              <w:t>FFS: PUSCH repetition with A-CSI reports</w:t>
            </w:r>
          </w:p>
          <w:p w:rsidR="001A27B4" w:rsidRDefault="00EC35F0">
            <w:pPr>
              <w:numPr>
                <w:ilvl w:val="0"/>
                <w:numId w:val="14"/>
              </w:numPr>
              <w:textAlignment w:val="center"/>
              <w:rPr>
                <w:rFonts w:eastAsia="Times New Roman"/>
                <w:iCs/>
                <w:lang w:val="en-US" w:eastAsia="zh-CN"/>
              </w:rPr>
            </w:pPr>
            <w:r>
              <w:rPr>
                <w:rFonts w:eastAsia="Times New Roman"/>
                <w:iCs/>
                <w:shd w:val="clear" w:color="auto" w:fill="FFFFFF"/>
                <w:lang w:val="en-US" w:eastAsia="zh-CN"/>
              </w:rPr>
              <w:t>If the PUSCH repetition is dropped according to legacy rules and the updated timeline conditions for PU</w:t>
            </w:r>
            <w:r>
              <w:rPr>
                <w:rFonts w:eastAsia="Times New Roman"/>
                <w:iCs/>
                <w:shd w:val="clear" w:color="auto" w:fill="FFFFFF"/>
                <w:lang w:val="en-US" w:eastAsia="zh-CN"/>
              </w:rPr>
              <w:t>SCH dropping are satisfied, UCI is transmitted on PUCCH and all PUSCH repetitions within the OCC group that overlaps with the PUCCH are dropped (Option 2)</w:t>
            </w:r>
          </w:p>
          <w:p w:rsidR="001A27B4" w:rsidRDefault="00EC35F0">
            <w:pPr>
              <w:numPr>
                <w:ilvl w:val="1"/>
                <w:numId w:val="14"/>
              </w:numPr>
              <w:textAlignment w:val="center"/>
              <w:rPr>
                <w:rFonts w:eastAsia="Times New Roman"/>
                <w:iCs/>
                <w:strike/>
                <w:color w:val="FF0000"/>
                <w:lang w:val="en-US" w:eastAsia="zh-CN"/>
              </w:rPr>
            </w:pPr>
            <w:r>
              <w:rPr>
                <w:rFonts w:eastAsia="Times New Roman"/>
                <w:iCs/>
                <w:strike/>
                <w:color w:val="FF0000"/>
                <w:shd w:val="clear" w:color="auto" w:fill="FFFFFF"/>
                <w:lang w:val="en-US" w:eastAsia="zh-CN"/>
              </w:rPr>
              <w:t>FFS: if PUCCH is overlap with PUSCH repetition in both time and frequency domain.</w:t>
            </w:r>
          </w:p>
          <w:p w:rsidR="001A27B4" w:rsidRDefault="00EC35F0">
            <w:pPr>
              <w:numPr>
                <w:ilvl w:val="1"/>
                <w:numId w:val="14"/>
              </w:numPr>
              <w:textAlignment w:val="center"/>
              <w:rPr>
                <w:rFonts w:eastAsia="Times New Roman"/>
                <w:iCs/>
                <w:color w:val="FF0000"/>
                <w:lang w:val="en-US" w:eastAsia="zh-CN"/>
              </w:rPr>
            </w:pPr>
            <w:r>
              <w:rPr>
                <w:rFonts w:hint="eastAsia"/>
                <w:color w:val="FF0000"/>
                <w:lang w:val="en-US" w:eastAsia="zh-CN"/>
              </w:rPr>
              <w:t xml:space="preserve">UE does not expect </w:t>
            </w:r>
            <w:r>
              <w:rPr>
                <w:rFonts w:hint="eastAsia"/>
                <w:color w:val="FF0000"/>
                <w:lang w:val="en-US" w:eastAsia="zh-CN"/>
              </w:rPr>
              <w:t>PUCCH overlaps with PUSCH repetition within an OCC group in both time and frequency domain</w:t>
            </w:r>
          </w:p>
          <w:p w:rsidR="001A27B4" w:rsidRDefault="00EC35F0">
            <w:pPr>
              <w:numPr>
                <w:ilvl w:val="0"/>
                <w:numId w:val="14"/>
              </w:numPr>
              <w:textAlignment w:val="center"/>
              <w:rPr>
                <w:rFonts w:eastAsia="Times New Roman"/>
                <w:iCs/>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w:t>
            </w:r>
            <w:r>
              <w:rPr>
                <w:rFonts w:eastAsia="Times New Roman"/>
                <w:iCs/>
                <w:lang w:val="en-US" w:eastAsia="zh-CN"/>
              </w:rPr>
              <w:t>PUSCH repetitions in the same OCC group.</w:t>
            </w:r>
          </w:p>
          <w:p w:rsidR="001A27B4" w:rsidRDefault="00EC35F0">
            <w:pPr>
              <w:numPr>
                <w:ilvl w:val="1"/>
                <w:numId w:val="14"/>
              </w:numPr>
              <w:textAlignment w:val="center"/>
              <w:rPr>
                <w:rFonts w:eastAsia="Times New Roman"/>
                <w:iCs/>
                <w:strike/>
                <w:color w:val="FF0000"/>
                <w:lang w:val="en-US" w:eastAsia="zh-CN"/>
              </w:rPr>
            </w:pPr>
            <w:r>
              <w:rPr>
                <w:rFonts w:eastAsia="Times New Roman"/>
                <w:iCs/>
                <w:strike/>
                <w:color w:val="FF0000"/>
                <w:lang w:val="en-US" w:eastAsia="zh-CN"/>
              </w:rPr>
              <w:t>FFS: whether the above applies only when at least one of the overlapping PUCCHs result in a UCI being multiplexed on the PUSCH</w:t>
            </w:r>
          </w:p>
          <w:p w:rsidR="001A27B4" w:rsidRDefault="00EC35F0">
            <w:pPr>
              <w:rPr>
                <w:rFonts w:eastAsia="Times New Roman"/>
                <w:iCs/>
                <w:lang w:eastAsia="zh-CN"/>
              </w:rPr>
            </w:pPr>
            <w:r>
              <w:rPr>
                <w:rFonts w:eastAsia="Times New Roman"/>
                <w:iCs/>
                <w:lang w:eastAsia="zh-CN"/>
              </w:rPr>
              <w:t>Note 1: If the UCI on the PUCCH is dropped according to legacy rules and [updated] timel</w:t>
            </w:r>
            <w:r>
              <w:rPr>
                <w:rFonts w:eastAsia="Times New Roman"/>
                <w:iCs/>
                <w:lang w:eastAsia="zh-CN"/>
              </w:rPr>
              <w:t>ine conditions for UCI dropping are satisfied, there is no [additional] spec impact. (Option 1)</w:t>
            </w:r>
          </w:p>
          <w:p w:rsidR="001A27B4" w:rsidRDefault="00EC35F0">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rsidR="001A27B4" w:rsidRDefault="00EC35F0">
            <w:pPr>
              <w:rPr>
                <w:rFonts w:eastAsia="Times New Roman"/>
                <w:iCs/>
                <w:strike/>
                <w:color w:val="FF0000"/>
                <w:lang w:eastAsia="zh-CN"/>
              </w:rPr>
            </w:pPr>
            <w:r>
              <w:rPr>
                <w:rFonts w:eastAsia="Times New Roman"/>
                <w:iCs/>
                <w:strike/>
                <w:color w:val="FF0000"/>
                <w:lang w:eastAsia="zh-CN"/>
              </w:rPr>
              <w:t>Working as</w:t>
            </w:r>
            <w:r>
              <w:rPr>
                <w:rFonts w:eastAsia="Times New Roman"/>
                <w:iCs/>
                <w:strike/>
                <w:color w:val="FF0000"/>
                <w:lang w:eastAsia="zh-CN"/>
              </w:rPr>
              <w:t xml:space="preserve">sumption 1: </w:t>
            </w:r>
            <w:r>
              <w:rPr>
                <w:rFonts w:eastAsia="Times New Roman"/>
                <w:iCs/>
                <w:lang w:eastAsia="zh-CN"/>
              </w:rPr>
              <w:t>The above agreement applies to different priority indexes for PUCCH/PUSCH</w:t>
            </w:r>
            <w:r>
              <w:rPr>
                <w:rFonts w:eastAsia="Times New Roman"/>
                <w:iCs/>
                <w:strike/>
                <w:color w:val="FF0000"/>
                <w:lang w:eastAsia="zh-CN"/>
              </w:rPr>
              <w:t xml:space="preserve"> if no additional specification impact is identified.</w:t>
            </w:r>
          </w:p>
          <w:p w:rsidR="001A27B4" w:rsidRDefault="00EC35F0">
            <w:pPr>
              <w:rPr>
                <w:rFonts w:eastAsia="Times New Roman"/>
                <w:iCs/>
                <w:lang w:eastAsia="zh-CN"/>
              </w:rPr>
            </w:pPr>
            <w:r>
              <w:rPr>
                <w:rFonts w:eastAsia="Times New Roman"/>
                <w:iCs/>
                <w:strike/>
                <w:color w:val="FF0000"/>
                <w:lang w:eastAsia="zh-CN"/>
              </w:rPr>
              <w:t xml:space="preserve">Working assumption 2: </w:t>
            </w:r>
            <w:r>
              <w:rPr>
                <w:rFonts w:eastAsia="Times New Roman"/>
                <w:iCs/>
                <w:lang w:eastAsia="zh-CN"/>
              </w:rPr>
              <w:t xml:space="preserve">The above agreement applies to PUCCH with repetitions </w:t>
            </w:r>
            <w:r>
              <w:rPr>
                <w:rFonts w:eastAsia="Times New Roman"/>
                <w:iCs/>
                <w:strike/>
                <w:color w:val="FF0000"/>
                <w:lang w:eastAsia="zh-CN"/>
              </w:rPr>
              <w:t xml:space="preserve">if no additional specification impact is </w:t>
            </w:r>
            <w:r>
              <w:rPr>
                <w:rFonts w:eastAsia="Times New Roman"/>
                <w:iCs/>
                <w:strike/>
                <w:color w:val="FF0000"/>
                <w:lang w:eastAsia="zh-CN"/>
              </w:rPr>
              <w:t>identified.</w:t>
            </w:r>
          </w:p>
          <w:p w:rsidR="001A27B4" w:rsidRDefault="001A27B4">
            <w:pPr>
              <w:spacing w:line="240" w:lineRule="auto"/>
              <w:rPr>
                <w:lang w:val="en-US" w:eastAsia="zh-CN"/>
              </w:rPr>
            </w:pPr>
          </w:p>
        </w:tc>
      </w:tr>
    </w:tbl>
    <w:p w:rsidR="001A27B4" w:rsidRDefault="001A27B4">
      <w:pPr>
        <w:rPr>
          <w:b/>
          <w:bCs/>
          <w:i/>
          <w:iCs/>
          <w:lang w:val="en-US" w:eastAsia="zh-CN"/>
        </w:rPr>
      </w:pPr>
    </w:p>
    <w:p w:rsidR="001A27B4" w:rsidRDefault="00EC35F0">
      <w:pPr>
        <w:rPr>
          <w:lang w:val="en-US" w:eastAsia="zh-CN"/>
        </w:rPr>
      </w:pPr>
      <w:r>
        <w:rPr>
          <w:b/>
          <w:bCs/>
          <w:i/>
          <w:iCs/>
          <w:lang w:val="en-US" w:eastAsia="zh-CN"/>
        </w:rPr>
        <w:t xml:space="preserve">Proposal </w:t>
      </w:r>
      <w:r>
        <w:rPr>
          <w:rFonts w:hint="eastAsia"/>
          <w:b/>
          <w:bCs/>
          <w:i/>
          <w:iCs/>
          <w:lang w:val="en-US" w:eastAsia="zh-CN"/>
        </w:rPr>
        <w:t>3</w:t>
      </w:r>
      <w:r>
        <w:rPr>
          <w:i/>
          <w:iCs/>
          <w:lang w:val="en-US" w:eastAsia="zh-CN"/>
        </w:rPr>
        <w:t xml:space="preserve">: For OCC DG PUSCH and CG PUSCH Type 2, </w:t>
      </w:r>
      <w:r>
        <w:rPr>
          <w:rFonts w:hint="eastAsia"/>
          <w:i/>
          <w:iCs/>
          <w:lang w:val="en-US" w:eastAsia="zh-CN"/>
        </w:rPr>
        <w:t>OCC sequence index can be implicitly indicated in DCI by association with DMRS port as shown in the following tables:</w:t>
      </w:r>
    </w:p>
    <w:p w:rsidR="001A27B4" w:rsidRDefault="00EC35F0">
      <w:pPr>
        <w:numPr>
          <w:ilvl w:val="1"/>
          <w:numId w:val="17"/>
        </w:numPr>
        <w:spacing w:before="120" w:line="240" w:lineRule="auto"/>
        <w:rPr>
          <w:i/>
          <w:iCs/>
          <w:lang w:val="en-US" w:eastAsia="zh-CN"/>
        </w:rPr>
      </w:pPr>
      <w:r>
        <w:rPr>
          <w:rFonts w:hint="eastAsia"/>
          <w:i/>
          <w:iCs/>
          <w:lang w:val="en-US" w:eastAsia="zh-CN"/>
        </w:rPr>
        <w:t xml:space="preserve">For OCC-2, </w:t>
      </w:r>
      <w:proofErr w:type="spellStart"/>
      <w:r>
        <w:rPr>
          <w:rFonts w:hint="eastAsia"/>
          <w:i/>
          <w:iCs/>
          <w:lang w:eastAsia="zh-CN"/>
        </w:rPr>
        <w:t>maxLength</w:t>
      </w:r>
      <w:proofErr w:type="spellEnd"/>
      <w:r>
        <w:rPr>
          <w:rFonts w:hint="eastAsia"/>
          <w:i/>
          <w:iCs/>
          <w:lang w:eastAsia="zh-CN"/>
        </w:rPr>
        <w:t>=</w:t>
      </w:r>
      <w:r>
        <w:rPr>
          <w:i/>
          <w:iCs/>
          <w:lang w:eastAsia="zh-CN"/>
        </w:rPr>
        <w:t>1</w:t>
      </w:r>
      <w:r>
        <w:rPr>
          <w:rFonts w:hint="eastAsia"/>
          <w:i/>
          <w:iCs/>
          <w:lang w:val="en-US" w:eastAsia="zh-CN"/>
        </w:rPr>
        <w:t>, Table 7.3.1.1.2-6 is revised as</w:t>
      </w:r>
    </w:p>
    <w:tbl>
      <w:tblPr>
        <w:tblW w:w="7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1396"/>
      </w:tblGrid>
      <w:tr w:rsidR="001A27B4">
        <w:trPr>
          <w:jc w:val="center"/>
        </w:trPr>
        <w:tc>
          <w:tcPr>
            <w:tcW w:w="721" w:type="dxa"/>
            <w:shd w:val="clear" w:color="auto" w:fill="D9D9D9"/>
            <w:vAlign w:val="center"/>
          </w:tcPr>
          <w:p w:rsidR="001A27B4" w:rsidRDefault="00EC35F0">
            <w:pPr>
              <w:pStyle w:val="TAH"/>
              <w:rPr>
                <w:sz w:val="20"/>
                <w:lang w:eastAsia="zh-CN"/>
              </w:rPr>
            </w:pPr>
            <w:r>
              <w:rPr>
                <w:sz w:val="20"/>
              </w:rPr>
              <w:t>Value</w:t>
            </w:r>
          </w:p>
        </w:tc>
        <w:tc>
          <w:tcPr>
            <w:tcW w:w="4051" w:type="dxa"/>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p>
        </w:tc>
        <w:tc>
          <w:tcPr>
            <w:tcW w:w="1396" w:type="dxa"/>
            <w:shd w:val="clear" w:color="auto" w:fill="D9D9D9"/>
            <w:vAlign w:val="center"/>
          </w:tcPr>
          <w:p w:rsidR="001A27B4" w:rsidRDefault="00EC35F0">
            <w:pPr>
              <w:pStyle w:val="TAH"/>
              <w:rPr>
                <w:sz w:val="20"/>
              </w:rPr>
            </w:pPr>
            <w:r>
              <w:rPr>
                <w:sz w:val="20"/>
              </w:rPr>
              <w:t>DMRS port(s)</w:t>
            </w:r>
          </w:p>
        </w:tc>
        <w:tc>
          <w:tcPr>
            <w:tcW w:w="1396" w:type="dxa"/>
            <w:shd w:val="clear" w:color="auto" w:fill="D9D9D9"/>
            <w:vAlign w:val="center"/>
          </w:tcPr>
          <w:p w:rsidR="001A27B4" w:rsidRDefault="00EC35F0">
            <w:pPr>
              <w:pStyle w:val="TAH"/>
              <w:rPr>
                <w:color w:val="FF0000"/>
                <w:sz w:val="20"/>
                <w:lang w:eastAsia="zh-CN"/>
              </w:rPr>
            </w:pPr>
            <w:r>
              <w:rPr>
                <w:rFonts w:hint="eastAsia"/>
                <w:color w:val="FF0000"/>
                <w:sz w:val="20"/>
                <w:lang w:eastAsia="zh-CN"/>
              </w:rPr>
              <w:t>OCC sequence index</w:t>
            </w:r>
          </w:p>
        </w:tc>
      </w:tr>
      <w:tr w:rsidR="001A27B4">
        <w:trPr>
          <w:jc w:val="center"/>
        </w:trPr>
        <w:tc>
          <w:tcPr>
            <w:tcW w:w="721" w:type="dxa"/>
            <w:shd w:val="clear" w:color="auto" w:fill="auto"/>
            <w:vAlign w:val="center"/>
          </w:tcPr>
          <w:p w:rsidR="001A27B4" w:rsidRDefault="00EC35F0">
            <w:pPr>
              <w:pStyle w:val="TAC"/>
              <w:rPr>
                <w:sz w:val="20"/>
              </w:rPr>
            </w:pPr>
            <w:r>
              <w:rPr>
                <w:sz w:val="20"/>
              </w:rPr>
              <w:t>0</w:t>
            </w:r>
          </w:p>
        </w:tc>
        <w:tc>
          <w:tcPr>
            <w:tcW w:w="4051" w:type="dxa"/>
            <w:shd w:val="clear" w:color="auto" w:fill="auto"/>
            <w:vAlign w:val="center"/>
          </w:tcPr>
          <w:p w:rsidR="001A27B4" w:rsidRDefault="00EC35F0">
            <w:pPr>
              <w:pStyle w:val="TAC"/>
              <w:rPr>
                <w:sz w:val="20"/>
              </w:rPr>
            </w:pPr>
            <w:r>
              <w:rPr>
                <w:sz w:val="20"/>
              </w:rPr>
              <w:t>2</w:t>
            </w:r>
          </w:p>
        </w:tc>
        <w:tc>
          <w:tcPr>
            <w:tcW w:w="1396" w:type="dxa"/>
            <w:shd w:val="clear" w:color="auto" w:fill="auto"/>
            <w:vAlign w:val="center"/>
          </w:tcPr>
          <w:p w:rsidR="001A27B4" w:rsidRDefault="00EC35F0">
            <w:pPr>
              <w:pStyle w:val="TAC"/>
              <w:rPr>
                <w:sz w:val="20"/>
              </w:rPr>
            </w:pPr>
            <w:r>
              <w:rPr>
                <w:sz w:val="20"/>
              </w:rPr>
              <w:t>0</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0</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1</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1</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1</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2</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0</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3</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3</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1</w:t>
            </w:r>
          </w:p>
        </w:tc>
      </w:tr>
    </w:tbl>
    <w:p w:rsidR="001A27B4" w:rsidRDefault="00EC35F0">
      <w:pPr>
        <w:numPr>
          <w:ilvl w:val="1"/>
          <w:numId w:val="17"/>
        </w:numPr>
        <w:spacing w:before="120" w:line="240" w:lineRule="auto"/>
        <w:rPr>
          <w:i/>
          <w:iCs/>
          <w:lang w:val="en-US" w:eastAsia="zh-CN"/>
        </w:rPr>
      </w:pPr>
      <w:r>
        <w:rPr>
          <w:rFonts w:hint="eastAsia"/>
          <w:i/>
          <w:iCs/>
          <w:lang w:val="en-US" w:eastAsia="zh-CN"/>
        </w:rPr>
        <w:t xml:space="preserve">For OCC-2, </w:t>
      </w:r>
      <w:proofErr w:type="spellStart"/>
      <w:r>
        <w:rPr>
          <w:rFonts w:hint="eastAsia"/>
          <w:i/>
          <w:iCs/>
          <w:lang w:eastAsia="zh-CN"/>
        </w:rPr>
        <w:t>maxLength</w:t>
      </w:r>
      <w:proofErr w:type="spellEnd"/>
      <w:r>
        <w:rPr>
          <w:rFonts w:hint="eastAsia"/>
          <w:i/>
          <w:iCs/>
          <w:lang w:eastAsia="zh-CN"/>
        </w:rPr>
        <w:t>=</w:t>
      </w:r>
      <w:r>
        <w:rPr>
          <w:rFonts w:hint="eastAsia"/>
          <w:i/>
          <w:iCs/>
          <w:lang w:val="en-US" w:eastAsia="zh-CN"/>
        </w:rPr>
        <w:t>2, Table 7.3.1.1.2-7 is revised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1"/>
        <w:gridCol w:w="3418"/>
        <w:gridCol w:w="1293"/>
        <w:gridCol w:w="2419"/>
        <w:gridCol w:w="1828"/>
      </w:tblGrid>
      <w:tr w:rsidR="001A27B4">
        <w:trPr>
          <w:jc w:val="center"/>
        </w:trPr>
        <w:tc>
          <w:tcPr>
            <w:tcW w:w="0" w:type="auto"/>
            <w:shd w:val="clear" w:color="auto" w:fill="D9D9D9"/>
            <w:vAlign w:val="center"/>
          </w:tcPr>
          <w:p w:rsidR="001A27B4" w:rsidRDefault="00EC35F0">
            <w:pPr>
              <w:pStyle w:val="TAH"/>
              <w:rPr>
                <w:sz w:val="20"/>
                <w:lang w:eastAsia="zh-CN"/>
              </w:rPr>
            </w:pPr>
            <w:r>
              <w:rPr>
                <w:sz w:val="20"/>
              </w:rPr>
              <w:lastRenderedPageBreak/>
              <w:t>Value</w:t>
            </w:r>
          </w:p>
        </w:tc>
        <w:tc>
          <w:tcPr>
            <w:tcW w:w="0" w:type="auto"/>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r>
              <w:rPr>
                <w:sz w:val="20"/>
              </w:rPr>
              <w:t xml:space="preserve"> </w:t>
            </w:r>
          </w:p>
        </w:tc>
        <w:tc>
          <w:tcPr>
            <w:tcW w:w="0" w:type="auto"/>
            <w:shd w:val="clear" w:color="auto" w:fill="D9D9D9"/>
            <w:vAlign w:val="center"/>
          </w:tcPr>
          <w:p w:rsidR="001A27B4" w:rsidRDefault="00EC35F0">
            <w:pPr>
              <w:pStyle w:val="TAH"/>
              <w:rPr>
                <w:sz w:val="20"/>
              </w:rPr>
            </w:pPr>
            <w:r>
              <w:rPr>
                <w:sz w:val="20"/>
              </w:rPr>
              <w:t>DMRS port(s)</w:t>
            </w:r>
          </w:p>
        </w:tc>
        <w:tc>
          <w:tcPr>
            <w:tcW w:w="0" w:type="auto"/>
            <w:shd w:val="clear" w:color="auto" w:fill="D9D9D9"/>
            <w:vAlign w:val="center"/>
          </w:tcPr>
          <w:p w:rsidR="001A27B4" w:rsidRDefault="00EC35F0">
            <w:pPr>
              <w:pStyle w:val="TAH"/>
              <w:rPr>
                <w:sz w:val="20"/>
                <w:lang w:eastAsia="zh-CN"/>
              </w:rPr>
            </w:pPr>
            <w:r>
              <w:rPr>
                <w:rFonts w:hint="eastAsia"/>
                <w:sz w:val="20"/>
                <w:lang w:eastAsia="zh-CN"/>
              </w:rPr>
              <w:t>Number of f</w:t>
            </w:r>
            <w:r>
              <w:rPr>
                <w:sz w:val="20"/>
              </w:rPr>
              <w:t>ront-load symbol</w:t>
            </w:r>
            <w:r>
              <w:rPr>
                <w:rFonts w:hint="eastAsia"/>
                <w:sz w:val="20"/>
                <w:lang w:eastAsia="zh-CN"/>
              </w:rPr>
              <w:t>s</w:t>
            </w:r>
          </w:p>
        </w:tc>
        <w:tc>
          <w:tcPr>
            <w:tcW w:w="0" w:type="auto"/>
            <w:shd w:val="clear" w:color="auto" w:fill="D9D9D9"/>
            <w:vAlign w:val="center"/>
          </w:tcPr>
          <w:p w:rsidR="001A27B4" w:rsidRDefault="00EC35F0">
            <w:pPr>
              <w:pStyle w:val="TAH"/>
              <w:rPr>
                <w:sz w:val="20"/>
                <w:lang w:eastAsia="zh-CN"/>
              </w:rPr>
            </w:pPr>
            <w:r>
              <w:rPr>
                <w:rFonts w:hint="eastAsia"/>
                <w:color w:val="FF0000"/>
                <w:sz w:val="20"/>
                <w:lang w:eastAsia="zh-CN"/>
              </w:rPr>
              <w:t xml:space="preserve">OCC </w:t>
            </w:r>
            <w:r>
              <w:rPr>
                <w:rFonts w:hint="eastAsia"/>
                <w:color w:val="FF0000"/>
                <w:sz w:val="20"/>
                <w:lang w:eastAsia="zh-CN"/>
              </w:rPr>
              <w:t>sequence index</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8</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rPr>
            </w:pPr>
            <w:r>
              <w:rPr>
                <w:sz w:val="20"/>
              </w:rPr>
              <w:t>9</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12-15</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1A27B4">
            <w:pPr>
              <w:pStyle w:val="TAC"/>
              <w:rPr>
                <w:sz w:val="20"/>
              </w:rPr>
            </w:pPr>
          </w:p>
        </w:tc>
      </w:tr>
    </w:tbl>
    <w:p w:rsidR="001A27B4" w:rsidRDefault="001A27B4">
      <w:pPr>
        <w:spacing w:before="120" w:line="240" w:lineRule="auto"/>
        <w:rPr>
          <w:lang w:val="en-US" w:eastAsia="zh-CN"/>
        </w:rPr>
      </w:pPr>
    </w:p>
    <w:p w:rsidR="001A27B4" w:rsidRDefault="00EC35F0">
      <w:pPr>
        <w:numPr>
          <w:ilvl w:val="1"/>
          <w:numId w:val="17"/>
        </w:numPr>
        <w:spacing w:before="120" w:line="240" w:lineRule="auto"/>
        <w:rPr>
          <w:i/>
          <w:iCs/>
          <w:lang w:val="en-US" w:eastAsia="zh-CN"/>
        </w:rPr>
      </w:pPr>
      <w:r>
        <w:rPr>
          <w:rFonts w:hint="eastAsia"/>
          <w:i/>
          <w:iCs/>
          <w:lang w:val="en-US" w:eastAsia="zh-CN"/>
        </w:rPr>
        <w:t xml:space="preserve">For OCC-4, </w:t>
      </w:r>
      <w:proofErr w:type="spellStart"/>
      <w:r>
        <w:rPr>
          <w:rFonts w:hint="eastAsia"/>
          <w:i/>
          <w:iCs/>
          <w:lang w:eastAsia="zh-CN"/>
        </w:rPr>
        <w:t>maxLength</w:t>
      </w:r>
      <w:proofErr w:type="spellEnd"/>
      <w:r>
        <w:rPr>
          <w:rFonts w:hint="eastAsia"/>
          <w:i/>
          <w:iCs/>
          <w:lang w:eastAsia="zh-CN"/>
        </w:rPr>
        <w:t>=</w:t>
      </w:r>
      <w:r>
        <w:rPr>
          <w:i/>
          <w:iCs/>
          <w:lang w:eastAsia="zh-CN"/>
        </w:rPr>
        <w:t>1</w:t>
      </w:r>
      <w:r>
        <w:rPr>
          <w:rFonts w:hint="eastAsia"/>
          <w:i/>
          <w:iCs/>
          <w:lang w:val="en-US" w:eastAsia="zh-CN"/>
        </w:rPr>
        <w:t>, Table 7.3.1.1.2-6 is revised as</w:t>
      </w:r>
    </w:p>
    <w:tbl>
      <w:tblPr>
        <w:tblW w:w="7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1396"/>
      </w:tblGrid>
      <w:tr w:rsidR="001A27B4">
        <w:trPr>
          <w:jc w:val="center"/>
        </w:trPr>
        <w:tc>
          <w:tcPr>
            <w:tcW w:w="721" w:type="dxa"/>
            <w:shd w:val="clear" w:color="auto" w:fill="D9D9D9"/>
            <w:vAlign w:val="center"/>
          </w:tcPr>
          <w:p w:rsidR="001A27B4" w:rsidRDefault="00EC35F0">
            <w:pPr>
              <w:pStyle w:val="TAH"/>
              <w:rPr>
                <w:sz w:val="20"/>
                <w:lang w:eastAsia="zh-CN"/>
              </w:rPr>
            </w:pPr>
            <w:r>
              <w:rPr>
                <w:sz w:val="20"/>
              </w:rPr>
              <w:t>Value</w:t>
            </w:r>
          </w:p>
        </w:tc>
        <w:tc>
          <w:tcPr>
            <w:tcW w:w="4051" w:type="dxa"/>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p>
        </w:tc>
        <w:tc>
          <w:tcPr>
            <w:tcW w:w="1396" w:type="dxa"/>
            <w:shd w:val="clear" w:color="auto" w:fill="D9D9D9"/>
            <w:vAlign w:val="center"/>
          </w:tcPr>
          <w:p w:rsidR="001A27B4" w:rsidRDefault="00EC35F0">
            <w:pPr>
              <w:pStyle w:val="TAH"/>
              <w:rPr>
                <w:sz w:val="20"/>
              </w:rPr>
            </w:pPr>
            <w:r>
              <w:rPr>
                <w:sz w:val="20"/>
              </w:rPr>
              <w:t>DMRS port(s)</w:t>
            </w:r>
          </w:p>
        </w:tc>
        <w:tc>
          <w:tcPr>
            <w:tcW w:w="1396" w:type="dxa"/>
            <w:shd w:val="clear" w:color="auto" w:fill="D9D9D9"/>
            <w:vAlign w:val="center"/>
          </w:tcPr>
          <w:p w:rsidR="001A27B4" w:rsidRDefault="00EC35F0">
            <w:pPr>
              <w:pStyle w:val="TAH"/>
              <w:rPr>
                <w:color w:val="FF0000"/>
                <w:sz w:val="20"/>
                <w:lang w:eastAsia="zh-CN"/>
              </w:rPr>
            </w:pPr>
            <w:r>
              <w:rPr>
                <w:rFonts w:hint="eastAsia"/>
                <w:color w:val="FF0000"/>
                <w:sz w:val="20"/>
                <w:lang w:eastAsia="zh-CN"/>
              </w:rPr>
              <w:t>OCC sequence index</w:t>
            </w:r>
          </w:p>
        </w:tc>
      </w:tr>
      <w:tr w:rsidR="001A27B4">
        <w:trPr>
          <w:jc w:val="center"/>
        </w:trPr>
        <w:tc>
          <w:tcPr>
            <w:tcW w:w="721" w:type="dxa"/>
            <w:shd w:val="clear" w:color="auto" w:fill="auto"/>
            <w:vAlign w:val="center"/>
          </w:tcPr>
          <w:p w:rsidR="001A27B4" w:rsidRDefault="00EC35F0">
            <w:pPr>
              <w:pStyle w:val="TAC"/>
              <w:rPr>
                <w:sz w:val="20"/>
              </w:rPr>
            </w:pPr>
            <w:r>
              <w:rPr>
                <w:sz w:val="20"/>
              </w:rPr>
              <w:t>0</w:t>
            </w:r>
          </w:p>
        </w:tc>
        <w:tc>
          <w:tcPr>
            <w:tcW w:w="4051" w:type="dxa"/>
            <w:shd w:val="clear" w:color="auto" w:fill="auto"/>
            <w:vAlign w:val="center"/>
          </w:tcPr>
          <w:p w:rsidR="001A27B4" w:rsidRDefault="00EC35F0">
            <w:pPr>
              <w:pStyle w:val="TAC"/>
              <w:rPr>
                <w:sz w:val="20"/>
              </w:rPr>
            </w:pPr>
            <w:r>
              <w:rPr>
                <w:sz w:val="20"/>
              </w:rPr>
              <w:t>2</w:t>
            </w:r>
          </w:p>
        </w:tc>
        <w:tc>
          <w:tcPr>
            <w:tcW w:w="1396" w:type="dxa"/>
            <w:shd w:val="clear" w:color="auto" w:fill="auto"/>
            <w:vAlign w:val="center"/>
          </w:tcPr>
          <w:p w:rsidR="001A27B4" w:rsidRDefault="00EC35F0">
            <w:pPr>
              <w:pStyle w:val="TAC"/>
              <w:rPr>
                <w:sz w:val="20"/>
              </w:rPr>
            </w:pPr>
            <w:r>
              <w:rPr>
                <w:sz w:val="20"/>
              </w:rPr>
              <w:t>0</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0</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1</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1</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1</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2</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2</w:t>
            </w:r>
          </w:p>
        </w:tc>
      </w:tr>
      <w:tr w:rsidR="001A27B4">
        <w:trPr>
          <w:jc w:val="center"/>
        </w:trPr>
        <w:tc>
          <w:tcPr>
            <w:tcW w:w="721" w:type="dxa"/>
            <w:shd w:val="clear" w:color="auto" w:fill="auto"/>
            <w:vAlign w:val="center"/>
          </w:tcPr>
          <w:p w:rsidR="001A27B4" w:rsidRDefault="00EC35F0">
            <w:pPr>
              <w:pStyle w:val="TAC"/>
              <w:rPr>
                <w:sz w:val="20"/>
                <w:lang w:eastAsia="zh-CN"/>
              </w:rPr>
            </w:pPr>
            <w:r>
              <w:rPr>
                <w:sz w:val="20"/>
              </w:rPr>
              <w:t>3</w:t>
            </w:r>
          </w:p>
        </w:tc>
        <w:tc>
          <w:tcPr>
            <w:tcW w:w="4051" w:type="dxa"/>
            <w:vAlign w:val="center"/>
          </w:tcPr>
          <w:p w:rsidR="001A27B4" w:rsidRDefault="00EC35F0">
            <w:pPr>
              <w:pStyle w:val="TAC"/>
              <w:rPr>
                <w:sz w:val="20"/>
                <w:lang w:eastAsia="zh-CN"/>
              </w:rPr>
            </w:pPr>
            <w:r>
              <w:rPr>
                <w:sz w:val="20"/>
              </w:rPr>
              <w:t>2</w:t>
            </w:r>
          </w:p>
        </w:tc>
        <w:tc>
          <w:tcPr>
            <w:tcW w:w="1396" w:type="dxa"/>
            <w:shd w:val="clear" w:color="auto" w:fill="auto"/>
            <w:vAlign w:val="center"/>
          </w:tcPr>
          <w:p w:rsidR="001A27B4" w:rsidRDefault="00EC35F0">
            <w:pPr>
              <w:pStyle w:val="TAC"/>
              <w:rPr>
                <w:sz w:val="20"/>
              </w:rPr>
            </w:pPr>
            <w:r>
              <w:rPr>
                <w:sz w:val="20"/>
              </w:rPr>
              <w:t>3</w:t>
            </w:r>
          </w:p>
        </w:tc>
        <w:tc>
          <w:tcPr>
            <w:tcW w:w="1396" w:type="dxa"/>
            <w:shd w:val="clear" w:color="auto" w:fill="auto"/>
            <w:vAlign w:val="center"/>
          </w:tcPr>
          <w:p w:rsidR="001A27B4" w:rsidRDefault="00EC35F0">
            <w:pPr>
              <w:pStyle w:val="TAC"/>
              <w:rPr>
                <w:color w:val="FF0000"/>
                <w:sz w:val="20"/>
                <w:lang w:eastAsia="zh-CN"/>
              </w:rPr>
            </w:pPr>
            <w:r>
              <w:rPr>
                <w:rFonts w:hint="eastAsia"/>
                <w:color w:val="FF0000"/>
                <w:sz w:val="20"/>
                <w:lang w:eastAsia="zh-CN"/>
              </w:rPr>
              <w:t>3</w:t>
            </w:r>
          </w:p>
        </w:tc>
      </w:tr>
    </w:tbl>
    <w:p w:rsidR="001A27B4" w:rsidRDefault="001A27B4">
      <w:pPr>
        <w:spacing w:before="120" w:line="240" w:lineRule="auto"/>
        <w:rPr>
          <w:lang w:val="en-US" w:eastAsia="zh-CN"/>
        </w:rPr>
      </w:pPr>
    </w:p>
    <w:p w:rsidR="001A27B4" w:rsidRDefault="00EC35F0">
      <w:pPr>
        <w:numPr>
          <w:ilvl w:val="1"/>
          <w:numId w:val="17"/>
        </w:numPr>
        <w:spacing w:before="120" w:line="240" w:lineRule="auto"/>
        <w:rPr>
          <w:i/>
          <w:iCs/>
          <w:lang w:val="en-US" w:eastAsia="zh-CN"/>
        </w:rPr>
      </w:pPr>
      <w:r>
        <w:rPr>
          <w:rFonts w:hint="eastAsia"/>
          <w:i/>
          <w:iCs/>
          <w:lang w:val="en-US" w:eastAsia="zh-CN"/>
        </w:rPr>
        <w:t xml:space="preserve">For OCC-4, </w:t>
      </w:r>
      <w:proofErr w:type="spellStart"/>
      <w:r>
        <w:rPr>
          <w:rFonts w:hint="eastAsia"/>
          <w:i/>
          <w:iCs/>
          <w:lang w:eastAsia="zh-CN"/>
        </w:rPr>
        <w:t>maxLength</w:t>
      </w:r>
      <w:proofErr w:type="spellEnd"/>
      <w:r>
        <w:rPr>
          <w:rFonts w:hint="eastAsia"/>
          <w:i/>
          <w:iCs/>
          <w:lang w:eastAsia="zh-CN"/>
        </w:rPr>
        <w:t>=</w:t>
      </w:r>
      <w:r>
        <w:rPr>
          <w:rFonts w:hint="eastAsia"/>
          <w:i/>
          <w:iCs/>
          <w:lang w:val="en-US" w:eastAsia="zh-CN"/>
        </w:rPr>
        <w:t>2, Table 7.3.1.1.2-7 is revised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0"/>
        <w:gridCol w:w="3405"/>
        <w:gridCol w:w="1292"/>
        <w:gridCol w:w="2411"/>
        <w:gridCol w:w="1851"/>
      </w:tblGrid>
      <w:tr w:rsidR="001A27B4">
        <w:trPr>
          <w:jc w:val="center"/>
        </w:trPr>
        <w:tc>
          <w:tcPr>
            <w:tcW w:w="0" w:type="auto"/>
            <w:shd w:val="clear" w:color="auto" w:fill="D9D9D9"/>
            <w:vAlign w:val="center"/>
          </w:tcPr>
          <w:p w:rsidR="001A27B4" w:rsidRDefault="00EC35F0">
            <w:pPr>
              <w:pStyle w:val="TAH"/>
              <w:rPr>
                <w:sz w:val="20"/>
                <w:lang w:eastAsia="zh-CN"/>
              </w:rPr>
            </w:pPr>
            <w:r>
              <w:rPr>
                <w:sz w:val="20"/>
              </w:rPr>
              <w:t>Value</w:t>
            </w:r>
          </w:p>
        </w:tc>
        <w:tc>
          <w:tcPr>
            <w:tcW w:w="0" w:type="auto"/>
            <w:shd w:val="clear" w:color="auto" w:fill="D9D9D9"/>
            <w:vAlign w:val="center"/>
          </w:tcPr>
          <w:p w:rsidR="001A27B4" w:rsidRDefault="00EC35F0">
            <w:pPr>
              <w:pStyle w:val="TAH"/>
              <w:rPr>
                <w:sz w:val="20"/>
                <w:lang w:eastAsia="zh-CN"/>
              </w:rPr>
            </w:pPr>
            <w:r>
              <w:rPr>
                <w:sz w:val="20"/>
              </w:rPr>
              <w:t xml:space="preserve">Number of </w:t>
            </w:r>
            <w:r>
              <w:rPr>
                <w:rFonts w:hint="eastAsia"/>
                <w:sz w:val="20"/>
                <w:lang w:eastAsia="zh-CN"/>
              </w:rPr>
              <w:t xml:space="preserve">DMRS </w:t>
            </w:r>
            <w:r>
              <w:rPr>
                <w:sz w:val="20"/>
              </w:rPr>
              <w:t>CDM group(s)</w:t>
            </w:r>
            <w:r>
              <w:rPr>
                <w:rFonts w:hint="eastAsia"/>
                <w:sz w:val="20"/>
                <w:lang w:eastAsia="zh-CN"/>
              </w:rPr>
              <w:t xml:space="preserve"> without data</w:t>
            </w:r>
            <w:r>
              <w:rPr>
                <w:sz w:val="20"/>
              </w:rPr>
              <w:t xml:space="preserve"> </w:t>
            </w:r>
          </w:p>
        </w:tc>
        <w:tc>
          <w:tcPr>
            <w:tcW w:w="0" w:type="auto"/>
            <w:shd w:val="clear" w:color="auto" w:fill="D9D9D9"/>
            <w:vAlign w:val="center"/>
          </w:tcPr>
          <w:p w:rsidR="001A27B4" w:rsidRDefault="00EC35F0">
            <w:pPr>
              <w:pStyle w:val="TAH"/>
              <w:rPr>
                <w:sz w:val="20"/>
              </w:rPr>
            </w:pPr>
            <w:r>
              <w:rPr>
                <w:sz w:val="20"/>
              </w:rPr>
              <w:t>DMRS port(s)</w:t>
            </w:r>
          </w:p>
        </w:tc>
        <w:tc>
          <w:tcPr>
            <w:tcW w:w="0" w:type="auto"/>
            <w:shd w:val="clear" w:color="auto" w:fill="D9D9D9"/>
            <w:vAlign w:val="center"/>
          </w:tcPr>
          <w:p w:rsidR="001A27B4" w:rsidRDefault="00EC35F0">
            <w:pPr>
              <w:pStyle w:val="TAH"/>
              <w:rPr>
                <w:sz w:val="20"/>
                <w:lang w:eastAsia="zh-CN"/>
              </w:rPr>
            </w:pPr>
            <w:r>
              <w:rPr>
                <w:rFonts w:hint="eastAsia"/>
                <w:sz w:val="20"/>
                <w:lang w:eastAsia="zh-CN"/>
              </w:rPr>
              <w:t>Number of f</w:t>
            </w:r>
            <w:r>
              <w:rPr>
                <w:sz w:val="20"/>
              </w:rPr>
              <w:t>ront-load symbol</w:t>
            </w:r>
            <w:r>
              <w:rPr>
                <w:rFonts w:hint="eastAsia"/>
                <w:sz w:val="20"/>
                <w:lang w:eastAsia="zh-CN"/>
              </w:rPr>
              <w:t>s</w:t>
            </w:r>
          </w:p>
        </w:tc>
        <w:tc>
          <w:tcPr>
            <w:tcW w:w="0" w:type="auto"/>
            <w:shd w:val="clear" w:color="auto" w:fill="D9D9D9"/>
            <w:vAlign w:val="center"/>
          </w:tcPr>
          <w:p w:rsidR="001A27B4" w:rsidRDefault="00EC35F0">
            <w:pPr>
              <w:pStyle w:val="TAH"/>
              <w:rPr>
                <w:sz w:val="20"/>
                <w:lang w:eastAsia="zh-CN"/>
              </w:rPr>
            </w:pPr>
            <w:r>
              <w:rPr>
                <w:rFonts w:hint="eastAsia"/>
                <w:color w:val="FF0000"/>
                <w:sz w:val="20"/>
                <w:lang w:eastAsia="zh-CN"/>
              </w:rPr>
              <w:t>OCC sequence index</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2</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1</w:t>
            </w:r>
          </w:p>
        </w:tc>
        <w:tc>
          <w:tcPr>
            <w:tcW w:w="1851" w:type="dxa"/>
            <w:shd w:val="clear" w:color="auto" w:fill="auto"/>
            <w:vAlign w:val="center"/>
          </w:tcPr>
          <w:p w:rsidR="001A27B4" w:rsidRDefault="00EC35F0">
            <w:pPr>
              <w:pStyle w:val="TAC"/>
              <w:rPr>
                <w:sz w:val="20"/>
              </w:rPr>
            </w:pPr>
            <w:r>
              <w:rPr>
                <w:rFonts w:hint="eastAsia"/>
                <w:color w:val="FF0000"/>
                <w:sz w:val="20"/>
                <w:lang w:eastAsia="zh-CN"/>
              </w:rPr>
              <w:t>3</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rPr>
            </w:pPr>
            <w:r>
              <w:rPr>
                <w:sz w:val="20"/>
              </w:rPr>
              <w:t>0</w:t>
            </w:r>
          </w:p>
        </w:tc>
        <w:tc>
          <w:tcPr>
            <w:tcW w:w="0" w:type="auto"/>
            <w:shd w:val="clear" w:color="auto" w:fill="auto"/>
            <w:vAlign w:val="center"/>
          </w:tcPr>
          <w:p w:rsidR="001A27B4" w:rsidRDefault="00EC35F0">
            <w:pPr>
              <w:pStyle w:val="TAC"/>
              <w:rPr>
                <w:sz w:val="20"/>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1</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2</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rPr>
            </w:pPr>
            <w:r>
              <w:rPr>
                <w:sz w:val="20"/>
              </w:rPr>
              <w:t>2</w:t>
            </w:r>
          </w:p>
        </w:tc>
        <w:tc>
          <w:tcPr>
            <w:tcW w:w="0" w:type="auto"/>
            <w:shd w:val="clear" w:color="auto" w:fill="auto"/>
            <w:vAlign w:val="center"/>
          </w:tcPr>
          <w:p w:rsidR="001A27B4" w:rsidRDefault="00EC35F0">
            <w:pPr>
              <w:pStyle w:val="TAC"/>
              <w:rPr>
                <w:sz w:val="20"/>
                <w:lang w:eastAsia="zh-CN"/>
              </w:rPr>
            </w:pPr>
            <w:r>
              <w:rPr>
                <w:sz w:val="20"/>
              </w:rPr>
              <w:t>3</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3</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8</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4</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0</w:t>
            </w:r>
          </w:p>
        </w:tc>
      </w:tr>
      <w:tr w:rsidR="001A27B4">
        <w:trPr>
          <w:jc w:val="center"/>
        </w:trPr>
        <w:tc>
          <w:tcPr>
            <w:tcW w:w="0" w:type="auto"/>
            <w:shd w:val="clear" w:color="auto" w:fill="auto"/>
            <w:vAlign w:val="center"/>
          </w:tcPr>
          <w:p w:rsidR="001A27B4" w:rsidRDefault="00EC35F0">
            <w:pPr>
              <w:pStyle w:val="TAC"/>
              <w:rPr>
                <w:sz w:val="20"/>
              </w:rPr>
            </w:pPr>
            <w:r>
              <w:rPr>
                <w:sz w:val="20"/>
              </w:rPr>
              <w:t>9</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5</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1</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10</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6</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2</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11</w:t>
            </w:r>
          </w:p>
        </w:tc>
        <w:tc>
          <w:tcPr>
            <w:tcW w:w="0" w:type="auto"/>
            <w:shd w:val="clear" w:color="auto" w:fill="auto"/>
            <w:vAlign w:val="center"/>
          </w:tcPr>
          <w:p w:rsidR="001A27B4" w:rsidRDefault="00EC35F0">
            <w:pPr>
              <w:pStyle w:val="TAC"/>
              <w:rPr>
                <w:sz w:val="20"/>
                <w:lang w:eastAsia="zh-CN"/>
              </w:rPr>
            </w:pPr>
            <w:r>
              <w:rPr>
                <w:sz w:val="20"/>
              </w:rPr>
              <w:t>2</w:t>
            </w:r>
          </w:p>
        </w:tc>
        <w:tc>
          <w:tcPr>
            <w:tcW w:w="0" w:type="auto"/>
            <w:shd w:val="clear" w:color="auto" w:fill="auto"/>
            <w:vAlign w:val="center"/>
          </w:tcPr>
          <w:p w:rsidR="001A27B4" w:rsidRDefault="00EC35F0">
            <w:pPr>
              <w:pStyle w:val="TAC"/>
              <w:rPr>
                <w:sz w:val="20"/>
                <w:lang w:eastAsia="zh-CN"/>
              </w:rPr>
            </w:pPr>
            <w:r>
              <w:rPr>
                <w:sz w:val="20"/>
              </w:rPr>
              <w:t>7</w:t>
            </w:r>
          </w:p>
        </w:tc>
        <w:tc>
          <w:tcPr>
            <w:tcW w:w="0" w:type="auto"/>
            <w:shd w:val="clear" w:color="auto" w:fill="auto"/>
            <w:vAlign w:val="center"/>
          </w:tcPr>
          <w:p w:rsidR="001A27B4" w:rsidRDefault="00EC35F0">
            <w:pPr>
              <w:pStyle w:val="TAC"/>
              <w:rPr>
                <w:sz w:val="20"/>
                <w:lang w:eastAsia="zh-CN"/>
              </w:rPr>
            </w:pPr>
            <w:r>
              <w:rPr>
                <w:sz w:val="20"/>
              </w:rPr>
              <w:t>2</w:t>
            </w:r>
          </w:p>
        </w:tc>
        <w:tc>
          <w:tcPr>
            <w:tcW w:w="1851" w:type="dxa"/>
            <w:shd w:val="clear" w:color="auto" w:fill="auto"/>
            <w:vAlign w:val="center"/>
          </w:tcPr>
          <w:p w:rsidR="001A27B4" w:rsidRDefault="00EC35F0">
            <w:pPr>
              <w:pStyle w:val="TAC"/>
              <w:rPr>
                <w:sz w:val="20"/>
              </w:rPr>
            </w:pPr>
            <w:r>
              <w:rPr>
                <w:rFonts w:hint="eastAsia"/>
                <w:color w:val="FF0000"/>
                <w:sz w:val="20"/>
                <w:lang w:eastAsia="zh-CN"/>
              </w:rPr>
              <w:t>3</w:t>
            </w:r>
          </w:p>
        </w:tc>
      </w:tr>
      <w:tr w:rsidR="001A27B4">
        <w:trPr>
          <w:jc w:val="center"/>
        </w:trPr>
        <w:tc>
          <w:tcPr>
            <w:tcW w:w="0" w:type="auto"/>
            <w:shd w:val="clear" w:color="auto" w:fill="auto"/>
            <w:vAlign w:val="center"/>
          </w:tcPr>
          <w:p w:rsidR="001A27B4" w:rsidRDefault="00EC35F0">
            <w:pPr>
              <w:pStyle w:val="TAC"/>
              <w:rPr>
                <w:sz w:val="20"/>
                <w:lang w:eastAsia="zh-CN"/>
              </w:rPr>
            </w:pPr>
            <w:r>
              <w:rPr>
                <w:sz w:val="20"/>
              </w:rPr>
              <w:t>12-15</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EC35F0">
            <w:pPr>
              <w:pStyle w:val="TAC"/>
              <w:rPr>
                <w:sz w:val="20"/>
                <w:lang w:eastAsia="zh-CN"/>
              </w:rPr>
            </w:pPr>
            <w:r>
              <w:rPr>
                <w:sz w:val="20"/>
              </w:rPr>
              <w:t>Reserved</w:t>
            </w:r>
          </w:p>
        </w:tc>
        <w:tc>
          <w:tcPr>
            <w:tcW w:w="0" w:type="auto"/>
            <w:shd w:val="clear" w:color="auto" w:fill="auto"/>
            <w:vAlign w:val="center"/>
          </w:tcPr>
          <w:p w:rsidR="001A27B4" w:rsidRDefault="001A27B4">
            <w:pPr>
              <w:pStyle w:val="TAC"/>
              <w:rPr>
                <w:sz w:val="20"/>
              </w:rPr>
            </w:pPr>
          </w:p>
        </w:tc>
      </w:tr>
    </w:tbl>
    <w:p w:rsidR="001A27B4" w:rsidRDefault="00EC35F0">
      <w:pPr>
        <w:spacing w:before="120" w:line="240" w:lineRule="auto"/>
        <w:rPr>
          <w:i/>
          <w:iCs/>
          <w:lang w:val="en-US" w:eastAsia="zh-CN"/>
        </w:rPr>
      </w:pPr>
      <w:r>
        <w:rPr>
          <w:b/>
          <w:bCs/>
          <w:i/>
          <w:iCs/>
          <w:lang w:val="en-US" w:eastAsia="zh-CN"/>
        </w:rPr>
        <w:t xml:space="preserve">Proposal </w:t>
      </w:r>
      <w:r>
        <w:rPr>
          <w:rFonts w:hint="eastAsia"/>
          <w:b/>
          <w:bCs/>
          <w:i/>
          <w:iCs/>
          <w:lang w:val="en-US" w:eastAsia="zh-CN"/>
        </w:rPr>
        <w:t>4</w:t>
      </w:r>
      <w:r>
        <w:rPr>
          <w:i/>
          <w:iCs/>
          <w:lang w:val="en-US" w:eastAsia="zh-CN"/>
        </w:rPr>
        <w:t xml:space="preserve">: </w:t>
      </w:r>
      <w:r>
        <w:rPr>
          <w:rFonts w:hint="eastAsia"/>
          <w:i/>
          <w:iCs/>
          <w:lang w:val="en-US" w:eastAsia="zh-CN"/>
        </w:rPr>
        <w:t>Single parameter with 1 bit {OCC-2, OCC-4} can be used</w:t>
      </w:r>
      <w:r>
        <w:rPr>
          <w:rFonts w:hint="eastAsia"/>
          <w:i/>
          <w:iCs/>
          <w:lang w:val="en-US" w:eastAsia="zh-CN"/>
        </w:rPr>
        <w:t xml:space="preserve"> to indicate OCC length in RRC </w:t>
      </w:r>
      <w:proofErr w:type="spellStart"/>
      <w:r>
        <w:rPr>
          <w:rFonts w:hint="eastAsia"/>
          <w:i/>
          <w:iCs/>
          <w:lang w:val="en-US" w:eastAsia="zh-CN"/>
        </w:rPr>
        <w:t>signalling</w:t>
      </w:r>
      <w:proofErr w:type="spellEnd"/>
      <w:r>
        <w:rPr>
          <w:rFonts w:hint="eastAsia"/>
          <w:i/>
          <w:iCs/>
          <w:lang w:val="en-US" w:eastAsia="zh-CN"/>
        </w:rPr>
        <w:t xml:space="preserve"> f</w:t>
      </w:r>
      <w:r>
        <w:rPr>
          <w:i/>
          <w:iCs/>
          <w:lang w:val="en-US" w:eastAsia="zh-CN"/>
        </w:rPr>
        <w:t>or</w:t>
      </w:r>
      <w:r>
        <w:rPr>
          <w:rFonts w:hint="eastAsia"/>
          <w:i/>
          <w:iCs/>
          <w:lang w:val="en-US" w:eastAsia="zh-CN"/>
        </w:rPr>
        <w:t xml:space="preserve"> both</w:t>
      </w:r>
      <w:r>
        <w:rPr>
          <w:i/>
          <w:iCs/>
          <w:lang w:val="en-US" w:eastAsia="zh-CN"/>
        </w:rPr>
        <w:t xml:space="preserve"> </w:t>
      </w:r>
      <w:r>
        <w:rPr>
          <w:rFonts w:hint="eastAsia"/>
          <w:i/>
          <w:iCs/>
          <w:lang w:val="en-US" w:eastAsia="zh-CN"/>
        </w:rPr>
        <w:t>DG and CG Type-2 based PUSCH transmission.</w:t>
      </w:r>
    </w:p>
    <w:p w:rsidR="001A27B4" w:rsidRDefault="00EC35F0">
      <w:pPr>
        <w:pStyle w:val="aff5"/>
        <w:numPr>
          <w:ilvl w:val="0"/>
          <w:numId w:val="18"/>
        </w:numPr>
        <w:tabs>
          <w:tab w:val="left" w:pos="567"/>
        </w:tabs>
        <w:spacing w:before="120"/>
        <w:rPr>
          <w:b/>
          <w:bCs/>
          <w:i/>
          <w:iCs/>
          <w:lang w:val="en-US" w:eastAsia="zh-CN"/>
        </w:rPr>
      </w:pPr>
      <w:r>
        <w:rPr>
          <w:i/>
          <w:iCs/>
          <w:lang w:val="en-US" w:eastAsia="zh-CN"/>
        </w:rPr>
        <w:t xml:space="preserve">When </w:t>
      </w:r>
      <w:r>
        <w:rPr>
          <w:rFonts w:hint="eastAsia"/>
          <w:i/>
          <w:iCs/>
          <w:lang w:val="en-US" w:eastAsia="zh-CN"/>
        </w:rPr>
        <w:t>OCC length is larger than repetition number, the OCC sequence needs to be scaled and mapped to the repetitions.</w:t>
      </w:r>
    </w:p>
    <w:p w:rsidR="001A27B4" w:rsidRDefault="00EC35F0">
      <w:pPr>
        <w:pStyle w:val="aff5"/>
        <w:numPr>
          <w:ilvl w:val="0"/>
          <w:numId w:val="18"/>
        </w:numPr>
        <w:tabs>
          <w:tab w:val="left" w:pos="567"/>
        </w:tabs>
        <w:spacing w:before="120"/>
        <w:rPr>
          <w:b/>
          <w:bCs/>
          <w:i/>
          <w:iCs/>
          <w:lang w:val="en-US" w:eastAsia="zh-CN"/>
        </w:rPr>
      </w:pPr>
      <w:r>
        <w:rPr>
          <w:i/>
          <w:iCs/>
          <w:lang w:val="en-US" w:eastAsia="zh-CN"/>
        </w:rPr>
        <w:t xml:space="preserve">When </w:t>
      </w:r>
      <w:r>
        <w:rPr>
          <w:rFonts w:hint="eastAsia"/>
          <w:i/>
          <w:iCs/>
          <w:lang w:val="en-US" w:eastAsia="zh-CN"/>
        </w:rPr>
        <w:t>OCC length is smaller than repetition nu</w:t>
      </w:r>
      <w:r>
        <w:rPr>
          <w:rFonts w:hint="eastAsia"/>
          <w:i/>
          <w:iCs/>
          <w:lang w:val="en-US" w:eastAsia="zh-CN"/>
        </w:rPr>
        <w:t>mber, the OCC sequence needs to be repeated and mapped to the repetitions.</w:t>
      </w:r>
    </w:p>
    <w:p w:rsidR="001A27B4" w:rsidRDefault="00EC35F0">
      <w:pPr>
        <w:numPr>
          <w:ilvl w:val="0"/>
          <w:numId w:val="19"/>
        </w:numPr>
        <w:spacing w:before="120" w:line="240" w:lineRule="auto"/>
        <w:rPr>
          <w:lang w:val="en-US" w:eastAsia="zh-CN"/>
        </w:rPr>
      </w:pPr>
      <w:r>
        <w:rPr>
          <w:rFonts w:hint="eastAsia"/>
          <w:lang w:val="en-US" w:eastAsia="zh-CN"/>
        </w:rPr>
        <w:t>OCC enabler</w:t>
      </w:r>
    </w:p>
    <w:p w:rsidR="001A27B4" w:rsidRDefault="00EC35F0">
      <w:pPr>
        <w:numPr>
          <w:ilvl w:val="255"/>
          <w:numId w:val="0"/>
        </w:numPr>
        <w:spacing w:before="120" w:line="240" w:lineRule="auto"/>
        <w:rPr>
          <w:i/>
          <w:iCs/>
          <w:lang w:val="en-US" w:eastAsia="zh-CN"/>
        </w:rPr>
      </w:pPr>
      <w:r>
        <w:rPr>
          <w:b/>
          <w:bCs/>
          <w:i/>
          <w:iCs/>
          <w:lang w:val="en-US" w:eastAsia="zh-CN"/>
        </w:rPr>
        <w:t xml:space="preserve">Proposal </w:t>
      </w:r>
      <w:r>
        <w:rPr>
          <w:rFonts w:hint="eastAsia"/>
          <w:b/>
          <w:bCs/>
          <w:i/>
          <w:iCs/>
          <w:lang w:val="en-US" w:eastAsia="zh-CN"/>
        </w:rPr>
        <w:t>5</w:t>
      </w:r>
      <w:r>
        <w:rPr>
          <w:i/>
          <w:iCs/>
          <w:lang w:val="en-US" w:eastAsia="zh-CN"/>
        </w:rPr>
        <w:t xml:space="preserve">: </w:t>
      </w:r>
      <w:r>
        <w:rPr>
          <w:rFonts w:hint="eastAsia"/>
          <w:i/>
          <w:iCs/>
          <w:lang w:val="en-US" w:eastAsia="zh-CN"/>
        </w:rPr>
        <w:t xml:space="preserve">Single parameter with 1 bit {enabled, disabled} can be used to enable or disable OCC functionality in RRC </w:t>
      </w:r>
      <w:proofErr w:type="spellStart"/>
      <w:r>
        <w:rPr>
          <w:rFonts w:hint="eastAsia"/>
          <w:i/>
          <w:iCs/>
          <w:lang w:val="en-US" w:eastAsia="zh-CN"/>
        </w:rPr>
        <w:t>signalling</w:t>
      </w:r>
      <w:proofErr w:type="spellEnd"/>
      <w:r>
        <w:rPr>
          <w:rFonts w:hint="eastAsia"/>
          <w:i/>
          <w:iCs/>
          <w:lang w:val="en-US" w:eastAsia="zh-CN"/>
        </w:rPr>
        <w:t xml:space="preserve"> f</w:t>
      </w:r>
      <w:r>
        <w:rPr>
          <w:i/>
          <w:iCs/>
          <w:lang w:val="en-US" w:eastAsia="zh-CN"/>
        </w:rPr>
        <w:t xml:space="preserve">or </w:t>
      </w:r>
      <w:r>
        <w:rPr>
          <w:rFonts w:hint="eastAsia"/>
          <w:i/>
          <w:iCs/>
          <w:lang w:val="en-US" w:eastAsia="zh-CN"/>
        </w:rPr>
        <w:t>both DG and CG based PUSCH transmiss</w:t>
      </w:r>
      <w:r>
        <w:rPr>
          <w:rFonts w:hint="eastAsia"/>
          <w:i/>
          <w:iCs/>
          <w:lang w:val="en-US" w:eastAsia="zh-CN"/>
        </w:rPr>
        <w:t>ion.</w:t>
      </w:r>
    </w:p>
    <w:p w:rsidR="001A27B4" w:rsidRDefault="00EC35F0">
      <w:pPr>
        <w:numPr>
          <w:ilvl w:val="255"/>
          <w:numId w:val="0"/>
        </w:numPr>
        <w:spacing w:before="120" w:line="240" w:lineRule="auto"/>
        <w:rPr>
          <w:i/>
          <w:iCs/>
          <w:lang w:val="en-US" w:eastAsia="zh-CN"/>
        </w:rPr>
      </w:pPr>
      <w:r>
        <w:rPr>
          <w:b/>
          <w:bCs/>
          <w:i/>
          <w:iCs/>
          <w:lang w:val="en-US" w:eastAsia="zh-CN"/>
        </w:rPr>
        <w:lastRenderedPageBreak/>
        <w:t xml:space="preserve">Proposal </w:t>
      </w:r>
      <w:r>
        <w:rPr>
          <w:rFonts w:hint="eastAsia"/>
          <w:b/>
          <w:bCs/>
          <w:i/>
          <w:iCs/>
          <w:lang w:val="en-US" w:eastAsia="zh-CN"/>
        </w:rPr>
        <w:t>6</w:t>
      </w:r>
      <w:r>
        <w:rPr>
          <w:i/>
          <w:iCs/>
          <w:lang w:val="en-US" w:eastAsia="zh-CN"/>
        </w:rPr>
        <w:t xml:space="preserve">: </w:t>
      </w:r>
      <w:r>
        <w:rPr>
          <w:rFonts w:hint="eastAsia"/>
          <w:i/>
          <w:iCs/>
          <w:lang w:val="en-US" w:eastAsia="zh-CN"/>
        </w:rPr>
        <w:t xml:space="preserve">UEs supporting capability of corresponding OCC length can be assumed as having the capability of maintaining the phase continuity over the transmissions in an OCC group, no need to introduce new UE capability. </w:t>
      </w:r>
    </w:p>
    <w:p w:rsidR="001A27B4" w:rsidRDefault="00EC35F0">
      <w:pPr>
        <w:numPr>
          <w:ilvl w:val="255"/>
          <w:numId w:val="0"/>
        </w:numPr>
        <w:spacing w:before="120" w:line="240" w:lineRule="auto"/>
        <w:rPr>
          <w:i/>
          <w:iCs/>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w:t>
      </w:r>
      <w:r>
        <w:rPr>
          <w:rFonts w:hint="eastAsia"/>
          <w:i/>
          <w:iCs/>
          <w:lang w:val="en-US" w:eastAsia="zh-CN"/>
        </w:rPr>
        <w:t>No need to defin</w:t>
      </w:r>
      <w:r>
        <w:rPr>
          <w:rFonts w:hint="eastAsia"/>
          <w:i/>
          <w:iCs/>
          <w:lang w:val="en-US" w:eastAsia="zh-CN"/>
        </w:rPr>
        <w:t>e conditions under which the phase continuity and power consistency can be applied.</w:t>
      </w:r>
    </w:p>
    <w:p w:rsidR="001A27B4" w:rsidRDefault="00EC35F0">
      <w:pPr>
        <w:pStyle w:val="1"/>
        <w:pBdr>
          <w:top w:val="single" w:sz="12" w:space="0" w:color="auto"/>
        </w:pBdr>
      </w:pPr>
      <w:r>
        <w:rPr>
          <w:rFonts w:hint="eastAsia"/>
        </w:rPr>
        <w:t>R</w:t>
      </w:r>
      <w:r>
        <w:t>eference</w:t>
      </w:r>
    </w:p>
    <w:p w:rsidR="001A27B4" w:rsidRDefault="00EC35F0">
      <w:pPr>
        <w:pStyle w:val="aff5"/>
        <w:numPr>
          <w:ilvl w:val="0"/>
          <w:numId w:val="21"/>
        </w:numPr>
        <w:snapToGrid/>
        <w:rPr>
          <w:lang w:val="en-US" w:eastAsia="zh-CN"/>
        </w:rPr>
      </w:pPr>
      <w:bookmarkStart w:id="4" w:name="_Ref25048"/>
      <w:bookmarkStart w:id="5" w:name="_Ref18151"/>
      <w:bookmarkStart w:id="6" w:name="_Ref19174"/>
      <w:bookmarkStart w:id="7" w:name="_Ref553"/>
      <w:bookmarkStart w:id="8" w:name="_Ref5951"/>
      <w:bookmarkStart w:id="9" w:name="_Ref23197"/>
      <w:r>
        <w:rPr>
          <w:rFonts w:hint="eastAsia"/>
          <w:lang w:val="en-US" w:eastAsia="zh-CN"/>
        </w:rPr>
        <w:t>RP-234078, New WID: Non-Terrestrial Networks (NTN) for NR Phase 3</w:t>
      </w:r>
      <w:bookmarkEnd w:id="4"/>
      <w:bookmarkEnd w:id="5"/>
      <w:bookmarkEnd w:id="6"/>
      <w:bookmarkEnd w:id="7"/>
      <w:bookmarkEnd w:id="8"/>
      <w:bookmarkEnd w:id="9"/>
    </w:p>
    <w:p w:rsidR="001A27B4" w:rsidRDefault="00EC35F0">
      <w:pPr>
        <w:pStyle w:val="aff5"/>
        <w:numPr>
          <w:ilvl w:val="0"/>
          <w:numId w:val="21"/>
        </w:numPr>
        <w:snapToGrid/>
        <w:rPr>
          <w:lang w:val="en-US" w:eastAsia="zh-CN"/>
        </w:rPr>
      </w:pPr>
      <w:bookmarkStart w:id="10" w:name="_Ref158277144"/>
      <w:r>
        <w:rPr>
          <w:lang w:val="en-US" w:eastAsia="zh-CN"/>
        </w:rPr>
        <w:t xml:space="preserve">3GPP </w:t>
      </w:r>
      <w:r>
        <w:rPr>
          <w:rFonts w:hint="eastAsia"/>
          <w:lang w:val="en-US" w:eastAsia="zh-CN"/>
        </w:rPr>
        <w:t>T</w:t>
      </w:r>
      <w:r>
        <w:rPr>
          <w:lang w:val="en-US" w:eastAsia="zh-CN"/>
        </w:rPr>
        <w:t>S 38.133, NR, Requirements for support of radio resource management, V18.4.0</w:t>
      </w:r>
      <w:bookmarkEnd w:id="10"/>
    </w:p>
    <w:p w:rsidR="001A27B4" w:rsidRDefault="00EC35F0">
      <w:pPr>
        <w:pStyle w:val="aff5"/>
        <w:numPr>
          <w:ilvl w:val="0"/>
          <w:numId w:val="21"/>
        </w:numPr>
        <w:snapToGrid/>
        <w:rPr>
          <w:lang w:val="en-US" w:eastAsia="zh-CN"/>
        </w:rPr>
      </w:pPr>
      <w:bookmarkStart w:id="11" w:name="_Ref158277772"/>
      <w:r>
        <w:rPr>
          <w:rFonts w:hint="eastAsia"/>
          <w:lang w:val="en-US" w:eastAsia="zh-CN"/>
        </w:rPr>
        <w:t>3</w:t>
      </w:r>
      <w:r>
        <w:rPr>
          <w:lang w:val="en-US" w:eastAsia="zh-CN"/>
        </w:rPr>
        <w:t xml:space="preserve">GPP TR </w:t>
      </w:r>
      <w:r>
        <w:rPr>
          <w:lang w:val="en-US" w:eastAsia="zh-CN"/>
        </w:rPr>
        <w:t>38.821, Solutions for NR to support non-terrestrial networks (NTN), V16.1.0</w:t>
      </w:r>
      <w:bookmarkEnd w:id="11"/>
      <w:r>
        <w:rPr>
          <w:lang w:val="en-US" w:eastAsia="zh-CN"/>
        </w:rPr>
        <w:tab/>
      </w:r>
    </w:p>
    <w:p w:rsidR="001A27B4" w:rsidRDefault="00EC35F0">
      <w:pPr>
        <w:pStyle w:val="aff5"/>
        <w:numPr>
          <w:ilvl w:val="0"/>
          <w:numId w:val="21"/>
        </w:numPr>
        <w:snapToGrid/>
        <w:spacing w:before="120" w:line="240" w:lineRule="auto"/>
      </w:pPr>
      <w:r>
        <w:rPr>
          <w:rFonts w:hint="eastAsia"/>
        </w:rPr>
        <w:t>Chair</w:t>
      </w:r>
      <w:r>
        <w:rPr>
          <w:lang w:val="en-US" w:eastAsia="zh-CN"/>
        </w:rPr>
        <w:t>’</w:t>
      </w:r>
      <w:r>
        <w:rPr>
          <w:rFonts w:hint="eastAsia"/>
        </w:rPr>
        <w:t>s notes for RAN1#1</w:t>
      </w:r>
      <w:r>
        <w:rPr>
          <w:rFonts w:hint="eastAsia"/>
          <w:lang w:val="en-US" w:eastAsia="zh-CN"/>
        </w:rPr>
        <w:t>20bis.</w:t>
      </w:r>
    </w:p>
    <w:p w:rsidR="001A27B4" w:rsidRDefault="001A27B4">
      <w:pPr>
        <w:rPr>
          <w:lang w:val="en-US" w:eastAsia="zh-CN"/>
        </w:rPr>
      </w:pPr>
    </w:p>
    <w:sectPr w:rsidR="001A27B4">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5F0" w:rsidRDefault="00EC35F0">
      <w:pPr>
        <w:spacing w:line="240" w:lineRule="auto"/>
      </w:pPr>
      <w:r>
        <w:separator/>
      </w:r>
    </w:p>
  </w:endnote>
  <w:endnote w:type="continuationSeparator" w:id="0">
    <w:p w:rsidR="00EC35F0" w:rsidRDefault="00EC35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1A27B4" w:rsidRDefault="00EC35F0">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1A27B4" w:rsidRDefault="001A27B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5F0" w:rsidRDefault="00EC35F0">
      <w:pPr>
        <w:spacing w:after="0"/>
      </w:pPr>
      <w:r>
        <w:separator/>
      </w:r>
    </w:p>
  </w:footnote>
  <w:footnote w:type="continuationSeparator" w:id="0">
    <w:p w:rsidR="00EC35F0" w:rsidRDefault="00EC35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EF47FA"/>
    <w:multiLevelType w:val="multilevel"/>
    <w:tmpl w:val="12EF47F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11132"/>
    <w:multiLevelType w:val="singleLevel"/>
    <w:tmpl w:val="36611132"/>
    <w:lvl w:ilvl="0">
      <w:start w:val="1"/>
      <w:numFmt w:val="bullet"/>
      <w:lvlText w:val=""/>
      <w:lvlJc w:val="left"/>
      <w:pPr>
        <w:ind w:left="420" w:hanging="42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53C0B8E"/>
    <w:multiLevelType w:val="multilevel"/>
    <w:tmpl w:val="653C0B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6"/>
  </w:num>
  <w:num w:numId="3">
    <w:abstractNumId w:val="12"/>
  </w:num>
  <w:num w:numId="4">
    <w:abstractNumId w:val="13"/>
  </w:num>
  <w:num w:numId="5">
    <w:abstractNumId w:val="6"/>
  </w:num>
  <w:num w:numId="6">
    <w:abstractNumId w:val="4"/>
  </w:num>
  <w:num w:numId="7">
    <w:abstractNumId w:val="8"/>
  </w:num>
  <w:num w:numId="8">
    <w:abstractNumId w:val="20"/>
  </w:num>
  <w:num w:numId="9">
    <w:abstractNumId w:val="14"/>
  </w:num>
  <w:num w:numId="10">
    <w:abstractNumId w:val="9"/>
  </w:num>
  <w:num w:numId="11">
    <w:abstractNumId w:val="19"/>
  </w:num>
  <w:num w:numId="12">
    <w:abstractNumId w:val="18"/>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3"/>
  </w:num>
  <w:num w:numId="16">
    <w:abstractNumId w:val="7"/>
  </w:num>
  <w:num w:numId="17">
    <w:abstractNumId w:val="2"/>
  </w:num>
  <w:num w:numId="18">
    <w:abstractNumId w:val="15"/>
  </w:num>
  <w:num w:numId="19">
    <w:abstractNumId w:val="10"/>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3A6F"/>
    <w:rsid w:val="000047E8"/>
    <w:rsid w:val="00005174"/>
    <w:rsid w:val="00005252"/>
    <w:rsid w:val="000058C2"/>
    <w:rsid w:val="00007D4F"/>
    <w:rsid w:val="00012D31"/>
    <w:rsid w:val="00017517"/>
    <w:rsid w:val="00017FEB"/>
    <w:rsid w:val="000210CE"/>
    <w:rsid w:val="00025063"/>
    <w:rsid w:val="0002618D"/>
    <w:rsid w:val="00026559"/>
    <w:rsid w:val="000316F4"/>
    <w:rsid w:val="00036BF1"/>
    <w:rsid w:val="0004027B"/>
    <w:rsid w:val="000450A1"/>
    <w:rsid w:val="00046A52"/>
    <w:rsid w:val="00051393"/>
    <w:rsid w:val="0005544A"/>
    <w:rsid w:val="0005572A"/>
    <w:rsid w:val="00060303"/>
    <w:rsid w:val="000603F2"/>
    <w:rsid w:val="00062D93"/>
    <w:rsid w:val="00062ED6"/>
    <w:rsid w:val="0006311A"/>
    <w:rsid w:val="0006315B"/>
    <w:rsid w:val="00064200"/>
    <w:rsid w:val="00067CF4"/>
    <w:rsid w:val="00073369"/>
    <w:rsid w:val="00077C2B"/>
    <w:rsid w:val="000819E8"/>
    <w:rsid w:val="000831DC"/>
    <w:rsid w:val="00085954"/>
    <w:rsid w:val="000876AA"/>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7C0"/>
    <w:rsid w:val="000E182A"/>
    <w:rsid w:val="000E4339"/>
    <w:rsid w:val="000F3BE8"/>
    <w:rsid w:val="000F7073"/>
    <w:rsid w:val="00110186"/>
    <w:rsid w:val="001114F5"/>
    <w:rsid w:val="0011353B"/>
    <w:rsid w:val="00114B60"/>
    <w:rsid w:val="00124804"/>
    <w:rsid w:val="00125DC8"/>
    <w:rsid w:val="00126FC8"/>
    <w:rsid w:val="00127C6B"/>
    <w:rsid w:val="00130F91"/>
    <w:rsid w:val="0013342F"/>
    <w:rsid w:val="00134159"/>
    <w:rsid w:val="001427BE"/>
    <w:rsid w:val="0015132E"/>
    <w:rsid w:val="00162D5A"/>
    <w:rsid w:val="0016612A"/>
    <w:rsid w:val="00166A88"/>
    <w:rsid w:val="00167A6C"/>
    <w:rsid w:val="001713F7"/>
    <w:rsid w:val="001721DC"/>
    <w:rsid w:val="001759C8"/>
    <w:rsid w:val="001801A4"/>
    <w:rsid w:val="00180CC7"/>
    <w:rsid w:val="0018485C"/>
    <w:rsid w:val="00190ED9"/>
    <w:rsid w:val="00193BBC"/>
    <w:rsid w:val="001A148D"/>
    <w:rsid w:val="001A27B4"/>
    <w:rsid w:val="001A4C3D"/>
    <w:rsid w:val="001A5D72"/>
    <w:rsid w:val="001B4394"/>
    <w:rsid w:val="001B6A64"/>
    <w:rsid w:val="001C08BB"/>
    <w:rsid w:val="001C2011"/>
    <w:rsid w:val="001C2263"/>
    <w:rsid w:val="001C60E0"/>
    <w:rsid w:val="001D1456"/>
    <w:rsid w:val="001D2883"/>
    <w:rsid w:val="001D3C86"/>
    <w:rsid w:val="001D592B"/>
    <w:rsid w:val="001E0B31"/>
    <w:rsid w:val="001E34A6"/>
    <w:rsid w:val="001E351F"/>
    <w:rsid w:val="001E7C98"/>
    <w:rsid w:val="001F0D8F"/>
    <w:rsid w:val="001F3A39"/>
    <w:rsid w:val="0020058A"/>
    <w:rsid w:val="00201573"/>
    <w:rsid w:val="0020269C"/>
    <w:rsid w:val="00203AFE"/>
    <w:rsid w:val="00204EDB"/>
    <w:rsid w:val="002056C0"/>
    <w:rsid w:val="00216E09"/>
    <w:rsid w:val="002246BD"/>
    <w:rsid w:val="00231D8A"/>
    <w:rsid w:val="002335CF"/>
    <w:rsid w:val="0023752D"/>
    <w:rsid w:val="002422A1"/>
    <w:rsid w:val="00246A05"/>
    <w:rsid w:val="00260CCF"/>
    <w:rsid w:val="00262A07"/>
    <w:rsid w:val="00271D66"/>
    <w:rsid w:val="00281321"/>
    <w:rsid w:val="0028508A"/>
    <w:rsid w:val="0028773A"/>
    <w:rsid w:val="002904DA"/>
    <w:rsid w:val="00297AE0"/>
    <w:rsid w:val="002A4569"/>
    <w:rsid w:val="002B21B5"/>
    <w:rsid w:val="002B626F"/>
    <w:rsid w:val="002C00E7"/>
    <w:rsid w:val="002C6359"/>
    <w:rsid w:val="002C6ACB"/>
    <w:rsid w:val="002D0B7E"/>
    <w:rsid w:val="002D1AD2"/>
    <w:rsid w:val="002D6A9A"/>
    <w:rsid w:val="002E2621"/>
    <w:rsid w:val="002E2BA6"/>
    <w:rsid w:val="002E6359"/>
    <w:rsid w:val="002E78C6"/>
    <w:rsid w:val="002F6373"/>
    <w:rsid w:val="00307D3C"/>
    <w:rsid w:val="00311D72"/>
    <w:rsid w:val="00316692"/>
    <w:rsid w:val="00316AAF"/>
    <w:rsid w:val="00323151"/>
    <w:rsid w:val="00324023"/>
    <w:rsid w:val="003264B7"/>
    <w:rsid w:val="003271BB"/>
    <w:rsid w:val="00332C94"/>
    <w:rsid w:val="00334D34"/>
    <w:rsid w:val="00336165"/>
    <w:rsid w:val="0034301E"/>
    <w:rsid w:val="003435F3"/>
    <w:rsid w:val="00351EBA"/>
    <w:rsid w:val="00352116"/>
    <w:rsid w:val="00356EA5"/>
    <w:rsid w:val="003574C8"/>
    <w:rsid w:val="00362B38"/>
    <w:rsid w:val="00362E4B"/>
    <w:rsid w:val="00362E86"/>
    <w:rsid w:val="0036346E"/>
    <w:rsid w:val="00365EAE"/>
    <w:rsid w:val="00377295"/>
    <w:rsid w:val="00383E16"/>
    <w:rsid w:val="00386872"/>
    <w:rsid w:val="00391338"/>
    <w:rsid w:val="00392D96"/>
    <w:rsid w:val="003977D7"/>
    <w:rsid w:val="003A08FA"/>
    <w:rsid w:val="003A26B6"/>
    <w:rsid w:val="003A4A65"/>
    <w:rsid w:val="003A4F2B"/>
    <w:rsid w:val="003B2457"/>
    <w:rsid w:val="003B6BEC"/>
    <w:rsid w:val="003C1041"/>
    <w:rsid w:val="003C1273"/>
    <w:rsid w:val="003C14ED"/>
    <w:rsid w:val="003C57D8"/>
    <w:rsid w:val="003D09F0"/>
    <w:rsid w:val="003D2997"/>
    <w:rsid w:val="003D3B04"/>
    <w:rsid w:val="003D4E84"/>
    <w:rsid w:val="003D7710"/>
    <w:rsid w:val="003E4110"/>
    <w:rsid w:val="003E6310"/>
    <w:rsid w:val="003F54B4"/>
    <w:rsid w:val="003F74DC"/>
    <w:rsid w:val="00401E70"/>
    <w:rsid w:val="00412A46"/>
    <w:rsid w:val="00415695"/>
    <w:rsid w:val="0043176C"/>
    <w:rsid w:val="00440FED"/>
    <w:rsid w:val="00443818"/>
    <w:rsid w:val="004465C9"/>
    <w:rsid w:val="0045124B"/>
    <w:rsid w:val="00454386"/>
    <w:rsid w:val="00457586"/>
    <w:rsid w:val="004607C3"/>
    <w:rsid w:val="00461A25"/>
    <w:rsid w:val="004672F1"/>
    <w:rsid w:val="00471260"/>
    <w:rsid w:val="00472871"/>
    <w:rsid w:val="00474142"/>
    <w:rsid w:val="00475908"/>
    <w:rsid w:val="00477A3C"/>
    <w:rsid w:val="00487603"/>
    <w:rsid w:val="00487EC1"/>
    <w:rsid w:val="004905FF"/>
    <w:rsid w:val="0049502F"/>
    <w:rsid w:val="004974D3"/>
    <w:rsid w:val="004A0B6A"/>
    <w:rsid w:val="004A29A5"/>
    <w:rsid w:val="004A3BDE"/>
    <w:rsid w:val="004A6461"/>
    <w:rsid w:val="004A7E15"/>
    <w:rsid w:val="004B0D1B"/>
    <w:rsid w:val="004B0D86"/>
    <w:rsid w:val="004B156E"/>
    <w:rsid w:val="004B16DE"/>
    <w:rsid w:val="004B375E"/>
    <w:rsid w:val="004B418A"/>
    <w:rsid w:val="004C3D24"/>
    <w:rsid w:val="004C73B3"/>
    <w:rsid w:val="004E0805"/>
    <w:rsid w:val="004E0EE6"/>
    <w:rsid w:val="004E259B"/>
    <w:rsid w:val="004E2C3A"/>
    <w:rsid w:val="004E4C5C"/>
    <w:rsid w:val="004F0229"/>
    <w:rsid w:val="004F041B"/>
    <w:rsid w:val="004F3810"/>
    <w:rsid w:val="004F5B28"/>
    <w:rsid w:val="004F600B"/>
    <w:rsid w:val="00500D28"/>
    <w:rsid w:val="005051AE"/>
    <w:rsid w:val="005079AC"/>
    <w:rsid w:val="00514293"/>
    <w:rsid w:val="0051513B"/>
    <w:rsid w:val="0051641E"/>
    <w:rsid w:val="0052251B"/>
    <w:rsid w:val="005314E1"/>
    <w:rsid w:val="00535371"/>
    <w:rsid w:val="005409C3"/>
    <w:rsid w:val="0054192F"/>
    <w:rsid w:val="005444BE"/>
    <w:rsid w:val="005446B1"/>
    <w:rsid w:val="00546597"/>
    <w:rsid w:val="005544A6"/>
    <w:rsid w:val="00556CAE"/>
    <w:rsid w:val="0056024B"/>
    <w:rsid w:val="005630D9"/>
    <w:rsid w:val="005640AF"/>
    <w:rsid w:val="00564130"/>
    <w:rsid w:val="00564D3B"/>
    <w:rsid w:val="005769FD"/>
    <w:rsid w:val="005870AB"/>
    <w:rsid w:val="005904BA"/>
    <w:rsid w:val="005926FA"/>
    <w:rsid w:val="00594814"/>
    <w:rsid w:val="00595741"/>
    <w:rsid w:val="00595C8C"/>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5F4F88"/>
    <w:rsid w:val="006000D8"/>
    <w:rsid w:val="006017DD"/>
    <w:rsid w:val="006035C5"/>
    <w:rsid w:val="006041B9"/>
    <w:rsid w:val="00607ED1"/>
    <w:rsid w:val="00614000"/>
    <w:rsid w:val="006209DA"/>
    <w:rsid w:val="0063079B"/>
    <w:rsid w:val="0063186E"/>
    <w:rsid w:val="00634DD9"/>
    <w:rsid w:val="00635783"/>
    <w:rsid w:val="00635EFA"/>
    <w:rsid w:val="0063772A"/>
    <w:rsid w:val="0063787A"/>
    <w:rsid w:val="00641610"/>
    <w:rsid w:val="00645EDB"/>
    <w:rsid w:val="0065039A"/>
    <w:rsid w:val="006518B3"/>
    <w:rsid w:val="00651E5D"/>
    <w:rsid w:val="00655FD8"/>
    <w:rsid w:val="0065754A"/>
    <w:rsid w:val="00660E4E"/>
    <w:rsid w:val="006629C2"/>
    <w:rsid w:val="00666523"/>
    <w:rsid w:val="00666E73"/>
    <w:rsid w:val="00670B87"/>
    <w:rsid w:val="00671CC0"/>
    <w:rsid w:val="00681AF7"/>
    <w:rsid w:val="006821AF"/>
    <w:rsid w:val="00683F25"/>
    <w:rsid w:val="00690330"/>
    <w:rsid w:val="00693457"/>
    <w:rsid w:val="006A05F1"/>
    <w:rsid w:val="006A2DD1"/>
    <w:rsid w:val="006A3B8D"/>
    <w:rsid w:val="006B1A53"/>
    <w:rsid w:val="006C2BCB"/>
    <w:rsid w:val="006C3767"/>
    <w:rsid w:val="006D33FB"/>
    <w:rsid w:val="006D45EE"/>
    <w:rsid w:val="006D4816"/>
    <w:rsid w:val="006D4DD0"/>
    <w:rsid w:val="006D5672"/>
    <w:rsid w:val="006D6F87"/>
    <w:rsid w:val="006E00D0"/>
    <w:rsid w:val="006E411F"/>
    <w:rsid w:val="006E4B5C"/>
    <w:rsid w:val="006E74B6"/>
    <w:rsid w:val="006F482C"/>
    <w:rsid w:val="006F5CA1"/>
    <w:rsid w:val="00712543"/>
    <w:rsid w:val="007126A4"/>
    <w:rsid w:val="007147C2"/>
    <w:rsid w:val="00714A51"/>
    <w:rsid w:val="00716D6F"/>
    <w:rsid w:val="00717724"/>
    <w:rsid w:val="00720B4B"/>
    <w:rsid w:val="00720D01"/>
    <w:rsid w:val="00721EA1"/>
    <w:rsid w:val="007229A7"/>
    <w:rsid w:val="00725392"/>
    <w:rsid w:val="00727079"/>
    <w:rsid w:val="00730BF5"/>
    <w:rsid w:val="00731233"/>
    <w:rsid w:val="00733D6E"/>
    <w:rsid w:val="00737633"/>
    <w:rsid w:val="00750168"/>
    <w:rsid w:val="00753EA3"/>
    <w:rsid w:val="00754418"/>
    <w:rsid w:val="007676F4"/>
    <w:rsid w:val="00767C64"/>
    <w:rsid w:val="00767EDA"/>
    <w:rsid w:val="00773C01"/>
    <w:rsid w:val="007820D7"/>
    <w:rsid w:val="007834B1"/>
    <w:rsid w:val="00783AE0"/>
    <w:rsid w:val="00786334"/>
    <w:rsid w:val="0078742D"/>
    <w:rsid w:val="007924DB"/>
    <w:rsid w:val="007934D0"/>
    <w:rsid w:val="007967DD"/>
    <w:rsid w:val="007A0150"/>
    <w:rsid w:val="007A55B2"/>
    <w:rsid w:val="007A5A1B"/>
    <w:rsid w:val="007A62B9"/>
    <w:rsid w:val="007A6A20"/>
    <w:rsid w:val="007B0A3E"/>
    <w:rsid w:val="007B28AD"/>
    <w:rsid w:val="007C2EDF"/>
    <w:rsid w:val="007C37CB"/>
    <w:rsid w:val="007D209E"/>
    <w:rsid w:val="007D6324"/>
    <w:rsid w:val="007E263A"/>
    <w:rsid w:val="007F3B51"/>
    <w:rsid w:val="007F7BAB"/>
    <w:rsid w:val="00803465"/>
    <w:rsid w:val="00803E40"/>
    <w:rsid w:val="008062A6"/>
    <w:rsid w:val="00806409"/>
    <w:rsid w:val="00813EDB"/>
    <w:rsid w:val="00820D6F"/>
    <w:rsid w:val="0082256D"/>
    <w:rsid w:val="008230B1"/>
    <w:rsid w:val="008263B5"/>
    <w:rsid w:val="008268F6"/>
    <w:rsid w:val="00827D1A"/>
    <w:rsid w:val="00830FD0"/>
    <w:rsid w:val="0083255E"/>
    <w:rsid w:val="00835FF2"/>
    <w:rsid w:val="00837EAA"/>
    <w:rsid w:val="00852B6C"/>
    <w:rsid w:val="00860C8D"/>
    <w:rsid w:val="00861D70"/>
    <w:rsid w:val="00862C80"/>
    <w:rsid w:val="00863B90"/>
    <w:rsid w:val="00865BB6"/>
    <w:rsid w:val="008664C8"/>
    <w:rsid w:val="00866D77"/>
    <w:rsid w:val="008739AB"/>
    <w:rsid w:val="0087525D"/>
    <w:rsid w:val="0087556B"/>
    <w:rsid w:val="00887EEA"/>
    <w:rsid w:val="008906E4"/>
    <w:rsid w:val="0089761C"/>
    <w:rsid w:val="008A0BD7"/>
    <w:rsid w:val="008A5B38"/>
    <w:rsid w:val="008A64C6"/>
    <w:rsid w:val="008A716E"/>
    <w:rsid w:val="008A7DA6"/>
    <w:rsid w:val="008B07F3"/>
    <w:rsid w:val="008B1B61"/>
    <w:rsid w:val="008B4600"/>
    <w:rsid w:val="008C33EE"/>
    <w:rsid w:val="008C7991"/>
    <w:rsid w:val="008C7EAD"/>
    <w:rsid w:val="008D2C8D"/>
    <w:rsid w:val="008D4FB0"/>
    <w:rsid w:val="008D64C8"/>
    <w:rsid w:val="008D75CE"/>
    <w:rsid w:val="008E25C2"/>
    <w:rsid w:val="008F1578"/>
    <w:rsid w:val="008F28B9"/>
    <w:rsid w:val="00900286"/>
    <w:rsid w:val="009102DE"/>
    <w:rsid w:val="00910C20"/>
    <w:rsid w:val="00912DAD"/>
    <w:rsid w:val="00927596"/>
    <w:rsid w:val="009279E1"/>
    <w:rsid w:val="009328FD"/>
    <w:rsid w:val="00940967"/>
    <w:rsid w:val="00947924"/>
    <w:rsid w:val="009502C4"/>
    <w:rsid w:val="00950318"/>
    <w:rsid w:val="00950BB5"/>
    <w:rsid w:val="00952A24"/>
    <w:rsid w:val="009579AD"/>
    <w:rsid w:val="00963150"/>
    <w:rsid w:val="00970245"/>
    <w:rsid w:val="009729B3"/>
    <w:rsid w:val="00975F07"/>
    <w:rsid w:val="0098598C"/>
    <w:rsid w:val="00990D66"/>
    <w:rsid w:val="0099304E"/>
    <w:rsid w:val="009940C2"/>
    <w:rsid w:val="00994A55"/>
    <w:rsid w:val="009951A9"/>
    <w:rsid w:val="009A32C1"/>
    <w:rsid w:val="009A524F"/>
    <w:rsid w:val="009A6235"/>
    <w:rsid w:val="009A7662"/>
    <w:rsid w:val="009C02A1"/>
    <w:rsid w:val="009C1857"/>
    <w:rsid w:val="009C40FC"/>
    <w:rsid w:val="009C5981"/>
    <w:rsid w:val="009D062C"/>
    <w:rsid w:val="009D440A"/>
    <w:rsid w:val="009D520A"/>
    <w:rsid w:val="009E74EE"/>
    <w:rsid w:val="009F1BD4"/>
    <w:rsid w:val="009F1CBC"/>
    <w:rsid w:val="009F7B19"/>
    <w:rsid w:val="00A035CB"/>
    <w:rsid w:val="00A0555A"/>
    <w:rsid w:val="00A07394"/>
    <w:rsid w:val="00A136F9"/>
    <w:rsid w:val="00A15015"/>
    <w:rsid w:val="00A16009"/>
    <w:rsid w:val="00A22CA7"/>
    <w:rsid w:val="00A23AC4"/>
    <w:rsid w:val="00A24473"/>
    <w:rsid w:val="00A2589D"/>
    <w:rsid w:val="00A25964"/>
    <w:rsid w:val="00A26796"/>
    <w:rsid w:val="00A27906"/>
    <w:rsid w:val="00A314A7"/>
    <w:rsid w:val="00A361F7"/>
    <w:rsid w:val="00A43D93"/>
    <w:rsid w:val="00A46F47"/>
    <w:rsid w:val="00A5303A"/>
    <w:rsid w:val="00A55EC8"/>
    <w:rsid w:val="00A600B3"/>
    <w:rsid w:val="00A607F8"/>
    <w:rsid w:val="00A6745A"/>
    <w:rsid w:val="00A72ADF"/>
    <w:rsid w:val="00A737C8"/>
    <w:rsid w:val="00A7446C"/>
    <w:rsid w:val="00A7564F"/>
    <w:rsid w:val="00A81E7B"/>
    <w:rsid w:val="00A8227E"/>
    <w:rsid w:val="00A85C26"/>
    <w:rsid w:val="00A870BA"/>
    <w:rsid w:val="00A8756E"/>
    <w:rsid w:val="00A91EA6"/>
    <w:rsid w:val="00A9321D"/>
    <w:rsid w:val="00A93F73"/>
    <w:rsid w:val="00A94488"/>
    <w:rsid w:val="00A97282"/>
    <w:rsid w:val="00A977F6"/>
    <w:rsid w:val="00AA02D6"/>
    <w:rsid w:val="00AA0D3B"/>
    <w:rsid w:val="00AA34F8"/>
    <w:rsid w:val="00AA6587"/>
    <w:rsid w:val="00AA7DCD"/>
    <w:rsid w:val="00AB495B"/>
    <w:rsid w:val="00AB50B0"/>
    <w:rsid w:val="00AB67E0"/>
    <w:rsid w:val="00AB6F6A"/>
    <w:rsid w:val="00AC0603"/>
    <w:rsid w:val="00AC0E89"/>
    <w:rsid w:val="00AC3166"/>
    <w:rsid w:val="00AC4EBD"/>
    <w:rsid w:val="00AD0A6F"/>
    <w:rsid w:val="00AD2846"/>
    <w:rsid w:val="00AE0022"/>
    <w:rsid w:val="00AE17DC"/>
    <w:rsid w:val="00AE4C14"/>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32F95"/>
    <w:rsid w:val="00B4222D"/>
    <w:rsid w:val="00B45878"/>
    <w:rsid w:val="00B563FF"/>
    <w:rsid w:val="00B65174"/>
    <w:rsid w:val="00B70246"/>
    <w:rsid w:val="00B71B58"/>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B7992"/>
    <w:rsid w:val="00BC0887"/>
    <w:rsid w:val="00BC3D53"/>
    <w:rsid w:val="00BC484B"/>
    <w:rsid w:val="00BD0199"/>
    <w:rsid w:val="00BD0D4F"/>
    <w:rsid w:val="00BD2263"/>
    <w:rsid w:val="00BD2C80"/>
    <w:rsid w:val="00BE4E05"/>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19AC"/>
    <w:rsid w:val="00C5252F"/>
    <w:rsid w:val="00C54DCC"/>
    <w:rsid w:val="00C55A8A"/>
    <w:rsid w:val="00C55EC1"/>
    <w:rsid w:val="00C620E3"/>
    <w:rsid w:val="00C620F2"/>
    <w:rsid w:val="00C638EC"/>
    <w:rsid w:val="00C70083"/>
    <w:rsid w:val="00C73D22"/>
    <w:rsid w:val="00C80197"/>
    <w:rsid w:val="00C80798"/>
    <w:rsid w:val="00C91E19"/>
    <w:rsid w:val="00C9291F"/>
    <w:rsid w:val="00C92BB6"/>
    <w:rsid w:val="00C9354B"/>
    <w:rsid w:val="00C93DA2"/>
    <w:rsid w:val="00C95D1C"/>
    <w:rsid w:val="00C96BDD"/>
    <w:rsid w:val="00CA2B9D"/>
    <w:rsid w:val="00CA6446"/>
    <w:rsid w:val="00CA7C82"/>
    <w:rsid w:val="00CA7D38"/>
    <w:rsid w:val="00CB6111"/>
    <w:rsid w:val="00CC0688"/>
    <w:rsid w:val="00CC1438"/>
    <w:rsid w:val="00CC527E"/>
    <w:rsid w:val="00CC5A7A"/>
    <w:rsid w:val="00CD05DC"/>
    <w:rsid w:val="00CD07DB"/>
    <w:rsid w:val="00CD2A1E"/>
    <w:rsid w:val="00CD585B"/>
    <w:rsid w:val="00CF03B6"/>
    <w:rsid w:val="00CF2B6F"/>
    <w:rsid w:val="00CF3DE4"/>
    <w:rsid w:val="00CF7565"/>
    <w:rsid w:val="00D04B89"/>
    <w:rsid w:val="00D04B9E"/>
    <w:rsid w:val="00D07309"/>
    <w:rsid w:val="00D0767C"/>
    <w:rsid w:val="00D11338"/>
    <w:rsid w:val="00D16D3E"/>
    <w:rsid w:val="00D219AB"/>
    <w:rsid w:val="00D21EB3"/>
    <w:rsid w:val="00D22ED3"/>
    <w:rsid w:val="00D22F0E"/>
    <w:rsid w:val="00D26D21"/>
    <w:rsid w:val="00D33930"/>
    <w:rsid w:val="00D33CEA"/>
    <w:rsid w:val="00D40DCE"/>
    <w:rsid w:val="00D442AA"/>
    <w:rsid w:val="00D45DB8"/>
    <w:rsid w:val="00D501BE"/>
    <w:rsid w:val="00D5513D"/>
    <w:rsid w:val="00D575D1"/>
    <w:rsid w:val="00D6039B"/>
    <w:rsid w:val="00D63560"/>
    <w:rsid w:val="00D667A3"/>
    <w:rsid w:val="00D679B1"/>
    <w:rsid w:val="00D70459"/>
    <w:rsid w:val="00D72C3B"/>
    <w:rsid w:val="00D763A6"/>
    <w:rsid w:val="00D8658A"/>
    <w:rsid w:val="00D93A30"/>
    <w:rsid w:val="00D93AD3"/>
    <w:rsid w:val="00D94D2C"/>
    <w:rsid w:val="00D97CFC"/>
    <w:rsid w:val="00DA085E"/>
    <w:rsid w:val="00DA4B38"/>
    <w:rsid w:val="00DA6869"/>
    <w:rsid w:val="00DB404B"/>
    <w:rsid w:val="00DB5BB2"/>
    <w:rsid w:val="00DB733D"/>
    <w:rsid w:val="00DC0155"/>
    <w:rsid w:val="00DC183E"/>
    <w:rsid w:val="00DD0409"/>
    <w:rsid w:val="00DD0D76"/>
    <w:rsid w:val="00DD37A1"/>
    <w:rsid w:val="00DD7712"/>
    <w:rsid w:val="00DE4D41"/>
    <w:rsid w:val="00DF5800"/>
    <w:rsid w:val="00E0334B"/>
    <w:rsid w:val="00E03A56"/>
    <w:rsid w:val="00E06C16"/>
    <w:rsid w:val="00E1140A"/>
    <w:rsid w:val="00E12382"/>
    <w:rsid w:val="00E133C3"/>
    <w:rsid w:val="00E21233"/>
    <w:rsid w:val="00E26975"/>
    <w:rsid w:val="00E3043D"/>
    <w:rsid w:val="00E42731"/>
    <w:rsid w:val="00E44A17"/>
    <w:rsid w:val="00E47742"/>
    <w:rsid w:val="00E47FBD"/>
    <w:rsid w:val="00E50E1E"/>
    <w:rsid w:val="00E52901"/>
    <w:rsid w:val="00E52D23"/>
    <w:rsid w:val="00E5373A"/>
    <w:rsid w:val="00E554B3"/>
    <w:rsid w:val="00E5765D"/>
    <w:rsid w:val="00E62037"/>
    <w:rsid w:val="00E6323F"/>
    <w:rsid w:val="00E71DD0"/>
    <w:rsid w:val="00E7326A"/>
    <w:rsid w:val="00E77D36"/>
    <w:rsid w:val="00E82EEF"/>
    <w:rsid w:val="00E834BF"/>
    <w:rsid w:val="00E86BA9"/>
    <w:rsid w:val="00E87648"/>
    <w:rsid w:val="00E927CC"/>
    <w:rsid w:val="00E92CBA"/>
    <w:rsid w:val="00EA0F6D"/>
    <w:rsid w:val="00EA19E4"/>
    <w:rsid w:val="00EC35F0"/>
    <w:rsid w:val="00ED3C48"/>
    <w:rsid w:val="00ED3D9C"/>
    <w:rsid w:val="00ED5664"/>
    <w:rsid w:val="00ED61F5"/>
    <w:rsid w:val="00EF4FBC"/>
    <w:rsid w:val="00EF6326"/>
    <w:rsid w:val="00F0724C"/>
    <w:rsid w:val="00F11907"/>
    <w:rsid w:val="00F1234C"/>
    <w:rsid w:val="00F143FF"/>
    <w:rsid w:val="00F17B4E"/>
    <w:rsid w:val="00F17F2A"/>
    <w:rsid w:val="00F20378"/>
    <w:rsid w:val="00F20615"/>
    <w:rsid w:val="00F2238C"/>
    <w:rsid w:val="00F22526"/>
    <w:rsid w:val="00F2256B"/>
    <w:rsid w:val="00F248F2"/>
    <w:rsid w:val="00F26986"/>
    <w:rsid w:val="00F3139D"/>
    <w:rsid w:val="00F322ED"/>
    <w:rsid w:val="00F37C8D"/>
    <w:rsid w:val="00F40287"/>
    <w:rsid w:val="00F40C2B"/>
    <w:rsid w:val="00F42D5C"/>
    <w:rsid w:val="00F43C34"/>
    <w:rsid w:val="00F45EED"/>
    <w:rsid w:val="00F467CE"/>
    <w:rsid w:val="00F50616"/>
    <w:rsid w:val="00F508D1"/>
    <w:rsid w:val="00F56022"/>
    <w:rsid w:val="00F57BD2"/>
    <w:rsid w:val="00F6288A"/>
    <w:rsid w:val="00F62AF3"/>
    <w:rsid w:val="00F62DF1"/>
    <w:rsid w:val="00F64731"/>
    <w:rsid w:val="00F65AE0"/>
    <w:rsid w:val="00F83487"/>
    <w:rsid w:val="00F85218"/>
    <w:rsid w:val="00F8667B"/>
    <w:rsid w:val="00F94CDB"/>
    <w:rsid w:val="00FA05F8"/>
    <w:rsid w:val="00FA2162"/>
    <w:rsid w:val="00FA2AC6"/>
    <w:rsid w:val="00FA4D33"/>
    <w:rsid w:val="00FA611F"/>
    <w:rsid w:val="00FB08DE"/>
    <w:rsid w:val="00FB2D5D"/>
    <w:rsid w:val="00FC0ACA"/>
    <w:rsid w:val="00FC0D57"/>
    <w:rsid w:val="00FC0FB0"/>
    <w:rsid w:val="00FC2E07"/>
    <w:rsid w:val="00FD27E0"/>
    <w:rsid w:val="00FD2D9B"/>
    <w:rsid w:val="00FD3E27"/>
    <w:rsid w:val="00FD5BE2"/>
    <w:rsid w:val="00FD6B32"/>
    <w:rsid w:val="00FD6D4D"/>
    <w:rsid w:val="00FE2F9B"/>
    <w:rsid w:val="018E2644"/>
    <w:rsid w:val="01C83229"/>
    <w:rsid w:val="01EB7C6C"/>
    <w:rsid w:val="02085D05"/>
    <w:rsid w:val="02985E84"/>
    <w:rsid w:val="02E66234"/>
    <w:rsid w:val="04493554"/>
    <w:rsid w:val="05EE7B47"/>
    <w:rsid w:val="06ADC481"/>
    <w:rsid w:val="078539C2"/>
    <w:rsid w:val="08347FFD"/>
    <w:rsid w:val="08A9268A"/>
    <w:rsid w:val="09AA3837"/>
    <w:rsid w:val="0A246F86"/>
    <w:rsid w:val="0AB950F5"/>
    <w:rsid w:val="0BD05F96"/>
    <w:rsid w:val="0C2F2472"/>
    <w:rsid w:val="0CAE0300"/>
    <w:rsid w:val="0E8547F7"/>
    <w:rsid w:val="0F791E68"/>
    <w:rsid w:val="0FEF7E40"/>
    <w:rsid w:val="0FF878E7"/>
    <w:rsid w:val="103E7202"/>
    <w:rsid w:val="10665F0D"/>
    <w:rsid w:val="121217BB"/>
    <w:rsid w:val="14177C31"/>
    <w:rsid w:val="158B0E1E"/>
    <w:rsid w:val="16F87EBE"/>
    <w:rsid w:val="17025B25"/>
    <w:rsid w:val="188C523E"/>
    <w:rsid w:val="19DB523A"/>
    <w:rsid w:val="19FD2C86"/>
    <w:rsid w:val="1AD04E0B"/>
    <w:rsid w:val="1D6A21EA"/>
    <w:rsid w:val="1E455A39"/>
    <w:rsid w:val="1E5E59BC"/>
    <w:rsid w:val="1E67561A"/>
    <w:rsid w:val="1E8A40AB"/>
    <w:rsid w:val="1F902012"/>
    <w:rsid w:val="1FEE32BD"/>
    <w:rsid w:val="22141FF0"/>
    <w:rsid w:val="253A6F98"/>
    <w:rsid w:val="256736AA"/>
    <w:rsid w:val="258F9EE3"/>
    <w:rsid w:val="25CD3DC7"/>
    <w:rsid w:val="267C09C6"/>
    <w:rsid w:val="26BB5C31"/>
    <w:rsid w:val="27AF4D58"/>
    <w:rsid w:val="2C447B8A"/>
    <w:rsid w:val="2C967935"/>
    <w:rsid w:val="2CE91D3E"/>
    <w:rsid w:val="2D5D34E4"/>
    <w:rsid w:val="2DFF3060"/>
    <w:rsid w:val="2EDD135D"/>
    <w:rsid w:val="2F630B23"/>
    <w:rsid w:val="2FD14AB4"/>
    <w:rsid w:val="2FDD09EE"/>
    <w:rsid w:val="3032631A"/>
    <w:rsid w:val="305A6DDB"/>
    <w:rsid w:val="30F526BD"/>
    <w:rsid w:val="326E59A6"/>
    <w:rsid w:val="346212CD"/>
    <w:rsid w:val="34880F47"/>
    <w:rsid w:val="34FB409D"/>
    <w:rsid w:val="35B504B1"/>
    <w:rsid w:val="36EED3D2"/>
    <w:rsid w:val="375A116A"/>
    <w:rsid w:val="37603453"/>
    <w:rsid w:val="37AFFC94"/>
    <w:rsid w:val="3843100C"/>
    <w:rsid w:val="38D36F71"/>
    <w:rsid w:val="397E1330"/>
    <w:rsid w:val="39E43B1E"/>
    <w:rsid w:val="39E75F08"/>
    <w:rsid w:val="3BC027B1"/>
    <w:rsid w:val="3BE75C4C"/>
    <w:rsid w:val="3BF24DB4"/>
    <w:rsid w:val="3BFB92DA"/>
    <w:rsid w:val="3C5B715F"/>
    <w:rsid w:val="3CAFB6D3"/>
    <w:rsid w:val="3E393646"/>
    <w:rsid w:val="3F647AF2"/>
    <w:rsid w:val="3F7F3B6C"/>
    <w:rsid w:val="3F903D1D"/>
    <w:rsid w:val="3FB63057"/>
    <w:rsid w:val="40976EB6"/>
    <w:rsid w:val="413355B9"/>
    <w:rsid w:val="41A55BC2"/>
    <w:rsid w:val="41B25C45"/>
    <w:rsid w:val="41C717DC"/>
    <w:rsid w:val="44AB18FE"/>
    <w:rsid w:val="44ED1174"/>
    <w:rsid w:val="45A27568"/>
    <w:rsid w:val="460E34B0"/>
    <w:rsid w:val="46C97C97"/>
    <w:rsid w:val="4A8D725A"/>
    <w:rsid w:val="4AAA39DF"/>
    <w:rsid w:val="4AD105E8"/>
    <w:rsid w:val="4AEF1BDD"/>
    <w:rsid w:val="4B921CFD"/>
    <w:rsid w:val="4C45016A"/>
    <w:rsid w:val="4D3E6259"/>
    <w:rsid w:val="4D753914"/>
    <w:rsid w:val="4E381088"/>
    <w:rsid w:val="4ECF7811"/>
    <w:rsid w:val="4EEF311A"/>
    <w:rsid w:val="4EF6A5B9"/>
    <w:rsid w:val="4EFFDE01"/>
    <w:rsid w:val="4F1A12CB"/>
    <w:rsid w:val="50440B5C"/>
    <w:rsid w:val="52BD4B6C"/>
    <w:rsid w:val="54006B9A"/>
    <w:rsid w:val="544C20BF"/>
    <w:rsid w:val="54AD6A7C"/>
    <w:rsid w:val="56111A8A"/>
    <w:rsid w:val="56761321"/>
    <w:rsid w:val="56F592CF"/>
    <w:rsid w:val="57E7344B"/>
    <w:rsid w:val="58304DA7"/>
    <w:rsid w:val="58A54222"/>
    <w:rsid w:val="58E74056"/>
    <w:rsid w:val="58FF44B5"/>
    <w:rsid w:val="59C77C52"/>
    <w:rsid w:val="59EC7992"/>
    <w:rsid w:val="5AEEC0C8"/>
    <w:rsid w:val="5BE85822"/>
    <w:rsid w:val="5BEC5D6B"/>
    <w:rsid w:val="5C5B25B8"/>
    <w:rsid w:val="5DEDABE3"/>
    <w:rsid w:val="5E25465F"/>
    <w:rsid w:val="5E4E5E79"/>
    <w:rsid w:val="5E58573E"/>
    <w:rsid w:val="5E8352FE"/>
    <w:rsid w:val="5EB925A8"/>
    <w:rsid w:val="617F4E21"/>
    <w:rsid w:val="61D15D75"/>
    <w:rsid w:val="61E05AB2"/>
    <w:rsid w:val="62845A66"/>
    <w:rsid w:val="62E443F4"/>
    <w:rsid w:val="62FA0E3B"/>
    <w:rsid w:val="633D7B1C"/>
    <w:rsid w:val="63C74034"/>
    <w:rsid w:val="64634B20"/>
    <w:rsid w:val="64F05CD2"/>
    <w:rsid w:val="651C6375"/>
    <w:rsid w:val="66100189"/>
    <w:rsid w:val="66725310"/>
    <w:rsid w:val="67811014"/>
    <w:rsid w:val="67CC6DC1"/>
    <w:rsid w:val="67D5571E"/>
    <w:rsid w:val="67E570A3"/>
    <w:rsid w:val="683C658E"/>
    <w:rsid w:val="69FBF547"/>
    <w:rsid w:val="6B0C09A1"/>
    <w:rsid w:val="6B1F769E"/>
    <w:rsid w:val="6C1D71EB"/>
    <w:rsid w:val="6D93C3CA"/>
    <w:rsid w:val="6E5B666B"/>
    <w:rsid w:val="6F1F1B00"/>
    <w:rsid w:val="6F7A7CA0"/>
    <w:rsid w:val="6FF975EA"/>
    <w:rsid w:val="7034536C"/>
    <w:rsid w:val="70F478D0"/>
    <w:rsid w:val="71DC7171"/>
    <w:rsid w:val="72425788"/>
    <w:rsid w:val="73060683"/>
    <w:rsid w:val="736D032F"/>
    <w:rsid w:val="73DD5A74"/>
    <w:rsid w:val="75F5CF4C"/>
    <w:rsid w:val="76E019EE"/>
    <w:rsid w:val="77154DC6"/>
    <w:rsid w:val="777F5A26"/>
    <w:rsid w:val="779C50F7"/>
    <w:rsid w:val="77E7D3E3"/>
    <w:rsid w:val="77EF8D12"/>
    <w:rsid w:val="77F5647F"/>
    <w:rsid w:val="77FD1539"/>
    <w:rsid w:val="791A9368"/>
    <w:rsid w:val="79540943"/>
    <w:rsid w:val="7A96588C"/>
    <w:rsid w:val="7AEE4BE1"/>
    <w:rsid w:val="7B4F0CD6"/>
    <w:rsid w:val="7BB79454"/>
    <w:rsid w:val="7BEF53E8"/>
    <w:rsid w:val="7BFF20BC"/>
    <w:rsid w:val="7BFF4F3E"/>
    <w:rsid w:val="7C4D3E8A"/>
    <w:rsid w:val="7C794A17"/>
    <w:rsid w:val="7C7D7ABB"/>
    <w:rsid w:val="7CDE8A1A"/>
    <w:rsid w:val="7CFF6F5C"/>
    <w:rsid w:val="7D7C2CA3"/>
    <w:rsid w:val="7D8A3B5D"/>
    <w:rsid w:val="7DFFB62C"/>
    <w:rsid w:val="7DFFC115"/>
    <w:rsid w:val="7E0C6047"/>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E1FF6"/>
  <w15:docId w15:val="{007E732A-1BE0-4443-A803-7F49390EF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1"/>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 w:type="paragraph" w:customStyle="1" w:styleId="36">
    <w:name w:val="修订3"/>
    <w:hidden/>
    <w:uiPriority w:val="99"/>
    <w:semiHidden/>
    <w:qFormat/>
    <w:rPr>
      <w:lang w:val="en-GB" w:eastAsia="en-US"/>
    </w:rPr>
  </w:style>
  <w:style w:type="paragraph" w:customStyle="1" w:styleId="ListParagraph10">
    <w:name w:val="List Paragraph10"/>
    <w:basedOn w:val="a"/>
    <w:qFormat/>
    <w:pPr>
      <w:suppressAutoHyphens/>
      <w:spacing w:before="100" w:beforeAutospacing="1" w:after="100" w:afterAutospacing="1" w:line="256" w:lineRule="auto"/>
      <w:ind w:left="840"/>
    </w:pPr>
    <w:rPr>
      <w:sz w:val="24"/>
      <w:lang w:val="en-US" w:eastAsia="zh-CN"/>
    </w:rPr>
  </w:style>
  <w:style w:type="paragraph" w:customStyle="1" w:styleId="43">
    <w:name w:val="修订4"/>
    <w:hidden/>
    <w:uiPriority w:val="99"/>
    <w:semiHidden/>
    <w:qFormat/>
    <w:rPr>
      <w:lang w:val="en-GB" w:eastAsia="en-US"/>
    </w:rPr>
  </w:style>
  <w:style w:type="paragraph" w:customStyle="1" w:styleId="53">
    <w:name w:val="修订5"/>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C42A1-21DF-4576-A16B-C4403D64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3375</Words>
  <Characters>19241</Characters>
  <Application>Microsoft Office Word</Application>
  <DocSecurity>0</DocSecurity>
  <Lines>160</Lines>
  <Paragraphs>45</Paragraphs>
  <ScaleCrop>false</ScaleCrop>
  <Company>ZTE Corporation</Company>
  <LinksUpToDate>false</LinksUpToDate>
  <CharactersWithSpaces>22571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76</cp:revision>
  <cp:lastPrinted>2002-04-27T09:10:00Z</cp:lastPrinted>
  <dcterms:created xsi:type="dcterms:W3CDTF">2024-09-25T06:33:00Z</dcterms:created>
  <dcterms:modified xsi:type="dcterms:W3CDTF">2025-05-08T09:58:00Z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71E8986ADD3B47ACBAD93895B7DCD255</vt:lpwstr>
  </property>
</Properties>
</file>